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4" w:rsidRPr="00303794" w:rsidRDefault="009B5C64">
      <w:pPr>
        <w:shd w:val="clear" w:color="auto" w:fill="FFFFFF"/>
        <w:spacing w:after="120" w:line="240" w:lineRule="auto"/>
        <w:ind w:firstLine="360"/>
        <w:jc w:val="both"/>
        <w:rPr>
          <w:rFonts w:ascii="Times New Roman" w:hAnsi="Times New Roman" w:cs="Times New Roman"/>
          <w:sz w:val="28"/>
          <w:szCs w:val="28"/>
        </w:rPr>
      </w:pPr>
    </w:p>
    <w:tbl>
      <w:tblPr>
        <w:tblW w:w="0" w:type="auto"/>
        <w:tblInd w:w="-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345"/>
      </w:tblGrid>
      <w:tr w:rsidR="000E1CBA" w:rsidRPr="000E1CBA" w:rsidTr="001A25B7">
        <w:tc>
          <w:tcPr>
            <w:tcW w:w="9345" w:type="dxa"/>
            <w:tcBorders>
              <w:top w:val="nil"/>
              <w:left w:val="nil"/>
              <w:bottom w:val="nil"/>
              <w:right w:val="nil"/>
            </w:tcBorders>
            <w:shd w:val="clear" w:color="auto" w:fill="FFFFFF"/>
            <w:vAlign w:val="center"/>
            <w:hideMark/>
          </w:tcPr>
          <w:p w:rsidR="000E1CBA" w:rsidRPr="000E1CBA" w:rsidRDefault="000E1CBA" w:rsidP="000E1CBA">
            <w:pPr>
              <w:spacing w:after="0" w:line="240" w:lineRule="auto"/>
              <w:rPr>
                <w:rFonts w:ascii="Times New Roman" w:eastAsia="Times New Roman" w:hAnsi="Times New Roman" w:cs="Times New Roman"/>
                <w:i/>
                <w:iCs/>
                <w:sz w:val="28"/>
                <w:szCs w:val="28"/>
              </w:rPr>
            </w:pPr>
          </w:p>
          <w:p w:rsidR="000E1CBA" w:rsidRPr="000E1CBA" w:rsidRDefault="000E1CBA" w:rsidP="000E1CBA">
            <w:pPr>
              <w:spacing w:after="0" w:line="240" w:lineRule="auto"/>
              <w:rPr>
                <w:rFonts w:ascii="Times New Roman" w:eastAsia="Times New Roman" w:hAnsi="Times New Roman" w:cs="Times New Roman"/>
                <w:i/>
                <w:iCs/>
                <w:sz w:val="28"/>
                <w:szCs w:val="28"/>
              </w:rPr>
            </w:pPr>
          </w:p>
          <w:p w:rsidR="000E1CBA" w:rsidRPr="000E1CBA" w:rsidRDefault="000E1CBA" w:rsidP="000E1CBA">
            <w:pPr>
              <w:spacing w:after="0" w:line="240" w:lineRule="auto"/>
              <w:rPr>
                <w:rFonts w:ascii="Times New Roman" w:eastAsia="Times New Roman" w:hAnsi="Times New Roman" w:cs="Times New Roman"/>
                <w:iCs/>
                <w:sz w:val="28"/>
                <w:szCs w:val="28"/>
              </w:rPr>
            </w:pP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Схвалено</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педагогічною радою</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опорного закладу</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 xml:space="preserve"> </w:t>
            </w:r>
            <w:r w:rsidR="00835C90">
              <w:rPr>
                <w:rFonts w:ascii="Times New Roman" w:eastAsia="Times New Roman" w:hAnsi="Times New Roman" w:cs="Times New Roman"/>
                <w:iCs/>
                <w:sz w:val="28"/>
                <w:szCs w:val="28"/>
                <w:u w:val="single"/>
              </w:rPr>
              <w:t>25.11.</w:t>
            </w:r>
            <w:r w:rsidRPr="000E1CBA">
              <w:rPr>
                <w:rFonts w:ascii="Times New Roman" w:eastAsia="Times New Roman" w:hAnsi="Times New Roman" w:cs="Times New Roman"/>
                <w:iCs/>
                <w:sz w:val="28"/>
                <w:szCs w:val="28"/>
                <w:u w:val="single"/>
              </w:rPr>
              <w:t xml:space="preserve"> 2021 </w:t>
            </w:r>
            <w:r w:rsidRPr="000E1CBA">
              <w:rPr>
                <w:rFonts w:ascii="Times New Roman" w:eastAsia="Times New Roman" w:hAnsi="Times New Roman" w:cs="Times New Roman"/>
                <w:iCs/>
                <w:sz w:val="28"/>
                <w:szCs w:val="28"/>
              </w:rPr>
              <w:t>року</w:t>
            </w:r>
          </w:p>
          <w:p w:rsidR="000E1CBA" w:rsidRPr="000E1CBA" w:rsidRDefault="00835C90" w:rsidP="000E1CB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протокол № 9</w:t>
            </w:r>
            <w:r w:rsidR="000E1CBA" w:rsidRPr="000E1CBA">
              <w:rPr>
                <w:rFonts w:ascii="Times New Roman" w:eastAsia="Times New Roman" w:hAnsi="Times New Roman" w:cs="Times New Roman"/>
                <w:iCs/>
                <w:sz w:val="28"/>
                <w:szCs w:val="28"/>
              </w:rPr>
              <w:t xml:space="preserve">                                                                   Затверджую</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 xml:space="preserve">                                                                              Директор опорного  закладу</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                                                                              _________ Борис МАРТИНЮК</w:t>
            </w:r>
          </w:p>
          <w:p w:rsidR="000E1CBA" w:rsidRPr="000E1CBA" w:rsidRDefault="000E1CBA" w:rsidP="000E1CBA">
            <w:pPr>
              <w:spacing w:after="0" w:line="240" w:lineRule="auto"/>
              <w:rPr>
                <w:rFonts w:ascii="Times New Roman" w:eastAsia="Times New Roman" w:hAnsi="Times New Roman" w:cs="Times New Roman"/>
                <w:sz w:val="28"/>
                <w:szCs w:val="28"/>
              </w:rPr>
            </w:pPr>
            <w:r w:rsidRPr="000E1CBA">
              <w:rPr>
                <w:rFonts w:ascii="Times New Roman" w:eastAsia="Times New Roman" w:hAnsi="Times New Roman" w:cs="Times New Roman"/>
                <w:iCs/>
                <w:sz w:val="28"/>
                <w:szCs w:val="28"/>
              </w:rPr>
              <w:t xml:space="preserve">                                                                             Наказ </w:t>
            </w:r>
            <w:r w:rsidRPr="000E1CBA">
              <w:rPr>
                <w:rFonts w:ascii="Times New Roman" w:eastAsia="Times New Roman" w:hAnsi="Times New Roman" w:cs="Times New Roman"/>
                <w:iCs/>
                <w:sz w:val="28"/>
                <w:szCs w:val="28"/>
                <w:u w:val="single"/>
              </w:rPr>
              <w:t xml:space="preserve"> </w:t>
            </w:r>
            <w:r w:rsidRPr="000E1CBA">
              <w:rPr>
                <w:rFonts w:ascii="Times New Roman" w:eastAsia="Times New Roman" w:hAnsi="Times New Roman" w:cs="Times New Roman"/>
                <w:b/>
                <w:iCs/>
                <w:sz w:val="28"/>
                <w:szCs w:val="28"/>
                <w:u w:val="single"/>
              </w:rPr>
              <w:t xml:space="preserve"> </w:t>
            </w:r>
            <w:r w:rsidR="003D3D2F">
              <w:rPr>
                <w:rFonts w:ascii="Times New Roman" w:eastAsia="Times New Roman" w:hAnsi="Times New Roman" w:cs="Times New Roman"/>
                <w:b/>
                <w:iCs/>
                <w:sz w:val="28"/>
                <w:szCs w:val="28"/>
                <w:u w:val="single"/>
              </w:rPr>
              <w:t>197</w:t>
            </w:r>
            <w:r w:rsidRPr="000E1CBA">
              <w:rPr>
                <w:rFonts w:ascii="Times New Roman" w:eastAsia="Times New Roman" w:hAnsi="Times New Roman" w:cs="Times New Roman"/>
                <w:b/>
                <w:iCs/>
                <w:sz w:val="28"/>
                <w:szCs w:val="28"/>
                <w:u w:val="single"/>
              </w:rPr>
              <w:t>_</w:t>
            </w:r>
            <w:r w:rsidRPr="000E1CBA">
              <w:rPr>
                <w:rFonts w:ascii="Times New Roman" w:eastAsia="Times New Roman" w:hAnsi="Times New Roman" w:cs="Times New Roman"/>
                <w:b/>
                <w:iCs/>
                <w:sz w:val="28"/>
                <w:szCs w:val="28"/>
                <w:u w:val="single"/>
                <w:lang w:val="ru-RU"/>
              </w:rPr>
              <w:t xml:space="preserve"> </w:t>
            </w:r>
            <w:r w:rsidRPr="000E1CBA">
              <w:rPr>
                <w:rFonts w:ascii="Times New Roman" w:eastAsia="Times New Roman" w:hAnsi="Times New Roman" w:cs="Times New Roman"/>
                <w:iCs/>
                <w:sz w:val="28"/>
                <w:szCs w:val="28"/>
                <w:u w:val="single"/>
              </w:rPr>
              <w:t xml:space="preserve"> </w:t>
            </w:r>
            <w:r w:rsidRPr="000E1CBA">
              <w:rPr>
                <w:rFonts w:ascii="Times New Roman" w:eastAsia="Times New Roman" w:hAnsi="Times New Roman" w:cs="Times New Roman"/>
                <w:iCs/>
                <w:sz w:val="28"/>
                <w:szCs w:val="28"/>
              </w:rPr>
              <w:t xml:space="preserve">від  </w:t>
            </w:r>
            <w:r w:rsidR="00835C90">
              <w:rPr>
                <w:rFonts w:ascii="Times New Roman" w:eastAsia="Times New Roman" w:hAnsi="Times New Roman" w:cs="Times New Roman"/>
                <w:b/>
                <w:iCs/>
                <w:sz w:val="28"/>
                <w:szCs w:val="28"/>
                <w:u w:val="single"/>
              </w:rPr>
              <w:t>01.12</w:t>
            </w:r>
            <w:r w:rsidRPr="000E1CBA">
              <w:rPr>
                <w:rFonts w:ascii="Times New Roman" w:eastAsia="Times New Roman" w:hAnsi="Times New Roman" w:cs="Times New Roman"/>
                <w:b/>
                <w:iCs/>
                <w:sz w:val="28"/>
                <w:szCs w:val="28"/>
                <w:u w:val="single"/>
              </w:rPr>
              <w:t>. 2021</w:t>
            </w:r>
            <w:r w:rsidRPr="000E1CBA">
              <w:rPr>
                <w:rFonts w:ascii="Times New Roman" w:eastAsia="Times New Roman" w:hAnsi="Times New Roman" w:cs="Times New Roman"/>
                <w:iCs/>
                <w:sz w:val="28"/>
                <w:szCs w:val="28"/>
              </w:rPr>
              <w:t xml:space="preserve"> р.</w:t>
            </w:r>
          </w:p>
        </w:tc>
      </w:tr>
    </w:tbl>
    <w:p w:rsidR="000E1CBA" w:rsidRPr="000E1CBA" w:rsidRDefault="000E1CBA" w:rsidP="000E1CBA">
      <w:pPr>
        <w:spacing w:after="160" w:line="259" w:lineRule="auto"/>
        <w:jc w:val="right"/>
        <w:rPr>
          <w:rFonts w:ascii="Times New Roman" w:hAnsi="Times New Roman" w:cs="Times New Roman"/>
          <w:b/>
          <w:bCs/>
          <w:sz w:val="28"/>
          <w:szCs w:val="28"/>
          <w:lang w:eastAsia="en-US"/>
        </w:rPr>
      </w:pPr>
    </w:p>
    <w:p w:rsidR="000E1CBA" w:rsidRPr="000E1CBA" w:rsidRDefault="000E1CBA" w:rsidP="000E1CBA">
      <w:pPr>
        <w:spacing w:after="160" w:line="259" w:lineRule="auto"/>
        <w:rPr>
          <w:rFonts w:ascii="Times New Roman" w:hAnsi="Times New Roman" w:cs="Times New Roman"/>
          <w:b/>
          <w:bCs/>
          <w:sz w:val="28"/>
          <w:szCs w:val="28"/>
          <w:lang w:eastAsia="en-US"/>
        </w:rPr>
      </w:pPr>
    </w:p>
    <w:p w:rsidR="000E1CBA" w:rsidRPr="000E1CBA" w:rsidRDefault="000E1CBA" w:rsidP="000E1CBA">
      <w:pPr>
        <w:spacing w:after="160" w:line="259" w:lineRule="auto"/>
        <w:rPr>
          <w:rFonts w:ascii="Times New Roman" w:hAnsi="Times New Roman" w:cs="Times New Roman"/>
          <w:b/>
          <w:bCs/>
          <w:sz w:val="28"/>
          <w:szCs w:val="28"/>
          <w:lang w:eastAsia="en-US"/>
        </w:rPr>
      </w:pPr>
    </w:p>
    <w:p w:rsidR="000E1CBA" w:rsidRPr="000E1CBA" w:rsidRDefault="000E1CBA" w:rsidP="000E1CBA">
      <w:pPr>
        <w:spacing w:after="160" w:line="259" w:lineRule="auto"/>
        <w:rPr>
          <w:rFonts w:ascii="Bahnschrift Condensed" w:hAnsi="Bahnschrift Condensed" w:cs="Times New Roman"/>
          <w:b/>
          <w:bCs/>
          <w:sz w:val="36"/>
          <w:szCs w:val="36"/>
          <w:lang w:eastAsia="en-US"/>
        </w:rPr>
      </w:pPr>
    </w:p>
    <w:p w:rsidR="000E1CBA" w:rsidRPr="000E1CBA" w:rsidRDefault="000E1CBA" w:rsidP="000E1CBA">
      <w:pPr>
        <w:spacing w:after="160" w:line="259" w:lineRule="auto"/>
        <w:jc w:val="center"/>
        <w:rPr>
          <w:rFonts w:ascii="Bahnschrift Condensed" w:hAnsi="Bahnschrift Condensed" w:cs="Times New Roman"/>
          <w:sz w:val="36"/>
          <w:szCs w:val="36"/>
          <w:lang w:eastAsia="en-US"/>
        </w:rPr>
      </w:pPr>
      <w:r w:rsidRPr="000E1CBA">
        <w:rPr>
          <w:rFonts w:ascii="Bahnschrift Condensed" w:hAnsi="Bahnschrift Condensed" w:cs="Times New Roman"/>
          <w:b/>
          <w:bCs/>
          <w:sz w:val="36"/>
          <w:szCs w:val="36"/>
          <w:lang w:eastAsia="en-US"/>
        </w:rPr>
        <w:t>Положення</w:t>
      </w:r>
    </w:p>
    <w:p w:rsidR="000E1CBA" w:rsidRPr="000E1CBA" w:rsidRDefault="000E1CBA" w:rsidP="000E1CBA">
      <w:pPr>
        <w:spacing w:after="160" w:line="259" w:lineRule="auto"/>
        <w:jc w:val="center"/>
        <w:rPr>
          <w:rFonts w:ascii="Bahnschrift Condensed" w:hAnsi="Bahnschrift Condensed" w:cs="Times New Roman"/>
          <w:sz w:val="36"/>
          <w:szCs w:val="36"/>
          <w:lang w:eastAsia="en-US"/>
        </w:rPr>
      </w:pPr>
      <w:r w:rsidRPr="000E1CBA">
        <w:rPr>
          <w:rFonts w:ascii="Bahnschrift Condensed" w:hAnsi="Bahnschrift Condensed" w:cs="Times New Roman"/>
          <w:b/>
          <w:bCs/>
          <w:sz w:val="36"/>
          <w:szCs w:val="36"/>
          <w:lang w:eastAsia="en-US"/>
        </w:rPr>
        <w:t>про внутрішню систему забезпечення якості освіти в Бродівському опорному закладі загальної середньої освіти І-ІІІ ступенів №3 Бродівської міської ради Львівської області</w:t>
      </w: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1F7490" w:rsidRPr="00303794" w:rsidRDefault="000E1CBA">
      <w:pPr>
        <w:spacing w:after="0" w:line="240" w:lineRule="auto"/>
        <w:rPr>
          <w:rFonts w:ascii="Times New Roman" w:hAnsi="Times New Roman" w:cs="Times New Roman"/>
          <w:b/>
          <w:sz w:val="28"/>
          <w:szCs w:val="28"/>
        </w:rPr>
      </w:pPr>
      <w:r w:rsidRPr="00303794">
        <w:rPr>
          <w:rFonts w:ascii="Times New Roman" w:hAnsi="Times New Roman" w:cs="Times New Roman"/>
          <w:b/>
          <w:sz w:val="28"/>
          <w:szCs w:val="28"/>
        </w:rPr>
        <w:t xml:space="preserve"> </w:t>
      </w:r>
    </w:p>
    <w:p w:rsidR="00152769" w:rsidRPr="00303794" w:rsidRDefault="00152769">
      <w:pPr>
        <w:spacing w:after="0" w:line="240" w:lineRule="auto"/>
        <w:rPr>
          <w:rFonts w:ascii="Times New Roman" w:hAnsi="Times New Roman" w:cs="Times New Roman"/>
          <w:b/>
          <w:sz w:val="28"/>
          <w:szCs w:val="28"/>
        </w:rPr>
      </w:pPr>
    </w:p>
    <w:p w:rsidR="009B5C64" w:rsidRPr="00303794" w:rsidRDefault="009B5C64">
      <w:pPr>
        <w:spacing w:after="0" w:line="240" w:lineRule="auto"/>
        <w:jc w:val="center"/>
        <w:rPr>
          <w:rFonts w:ascii="Times New Roman" w:hAnsi="Times New Roman" w:cs="Times New Roman"/>
          <w:b/>
          <w:sz w:val="28"/>
          <w:szCs w:val="28"/>
        </w:rPr>
      </w:pPr>
    </w:p>
    <w:p w:rsidR="009B5C64" w:rsidRPr="00303794" w:rsidRDefault="000E1CBA">
      <w:pPr>
        <w:spacing w:after="0" w:line="240" w:lineRule="auto"/>
        <w:jc w:val="center"/>
        <w:rPr>
          <w:rFonts w:ascii="Times New Roman" w:hAnsi="Times New Roman" w:cs="Times New Roman"/>
          <w:b/>
          <w:sz w:val="28"/>
          <w:szCs w:val="28"/>
        </w:rPr>
      </w:pPr>
      <w:r w:rsidRPr="00303794">
        <w:rPr>
          <w:rFonts w:ascii="Times New Roman" w:hAnsi="Times New Roman" w:cs="Times New Roman"/>
          <w:b/>
          <w:sz w:val="28"/>
          <w:szCs w:val="28"/>
        </w:rPr>
        <w:t xml:space="preserve"> </w:t>
      </w:r>
    </w:p>
    <w:p w:rsidR="000E1CBA" w:rsidRPr="00303794" w:rsidRDefault="000E1CBA">
      <w:pPr>
        <w:spacing w:after="0" w:line="240" w:lineRule="auto"/>
        <w:jc w:val="center"/>
        <w:rPr>
          <w:rFonts w:ascii="Times New Roman" w:hAnsi="Times New Roman" w:cs="Times New Roman"/>
          <w:b/>
          <w:sz w:val="28"/>
          <w:szCs w:val="28"/>
        </w:rPr>
      </w:pPr>
    </w:p>
    <w:p w:rsidR="000E1CBA" w:rsidRPr="00303794" w:rsidRDefault="000E1CBA">
      <w:pPr>
        <w:spacing w:after="0" w:line="240" w:lineRule="auto"/>
        <w:jc w:val="center"/>
        <w:rPr>
          <w:rFonts w:ascii="Times New Roman" w:hAnsi="Times New Roman" w:cs="Times New Roman"/>
          <w:b/>
          <w:sz w:val="28"/>
          <w:szCs w:val="28"/>
        </w:rPr>
      </w:pPr>
    </w:p>
    <w:p w:rsidR="000E1CBA" w:rsidRPr="00303794" w:rsidRDefault="000E1CBA">
      <w:pPr>
        <w:spacing w:after="0" w:line="240" w:lineRule="auto"/>
        <w:jc w:val="center"/>
        <w:rPr>
          <w:rFonts w:ascii="Times New Roman" w:hAnsi="Times New Roman" w:cs="Times New Roman"/>
          <w:b/>
          <w:sz w:val="28"/>
          <w:szCs w:val="28"/>
        </w:rPr>
      </w:pPr>
    </w:p>
    <w:p w:rsidR="000E1CBA" w:rsidRDefault="000E1CBA">
      <w:pPr>
        <w:spacing w:after="0" w:line="240" w:lineRule="auto"/>
        <w:jc w:val="center"/>
        <w:rPr>
          <w:rFonts w:ascii="Times New Roman" w:hAnsi="Times New Roman" w:cs="Times New Roman"/>
          <w:b/>
          <w:sz w:val="28"/>
          <w:szCs w:val="28"/>
        </w:rPr>
      </w:pPr>
    </w:p>
    <w:p w:rsidR="00BB2180" w:rsidRPr="00303794" w:rsidRDefault="00BB2180">
      <w:pPr>
        <w:spacing w:after="0" w:line="240" w:lineRule="auto"/>
        <w:jc w:val="center"/>
        <w:rPr>
          <w:rFonts w:ascii="Times New Roman" w:hAnsi="Times New Roman" w:cs="Times New Roman"/>
          <w:b/>
          <w:sz w:val="28"/>
          <w:szCs w:val="28"/>
        </w:rPr>
      </w:pPr>
    </w:p>
    <w:p w:rsidR="000E1CBA" w:rsidRPr="00303794" w:rsidRDefault="000E1CBA">
      <w:pPr>
        <w:spacing w:after="0" w:line="240" w:lineRule="auto"/>
        <w:jc w:val="center"/>
        <w:rPr>
          <w:rFonts w:ascii="Times New Roman" w:hAnsi="Times New Roman" w:cs="Times New Roman"/>
          <w:b/>
          <w:sz w:val="28"/>
          <w:szCs w:val="28"/>
        </w:rPr>
      </w:pPr>
    </w:p>
    <w:p w:rsidR="000E1CBA" w:rsidRPr="00303794" w:rsidRDefault="000E1CBA">
      <w:pPr>
        <w:spacing w:after="0" w:line="240" w:lineRule="auto"/>
        <w:jc w:val="center"/>
        <w:rPr>
          <w:rFonts w:ascii="Times New Roman" w:hAnsi="Times New Roman" w:cs="Times New Roman"/>
          <w:b/>
          <w:sz w:val="28"/>
          <w:szCs w:val="28"/>
        </w:rPr>
      </w:pPr>
    </w:p>
    <w:p w:rsidR="009B5C64" w:rsidRPr="00303794" w:rsidRDefault="009B5C64">
      <w:pPr>
        <w:spacing w:line="240" w:lineRule="auto"/>
        <w:jc w:val="center"/>
        <w:rPr>
          <w:rFonts w:ascii="Times New Roman" w:hAnsi="Times New Roman" w:cs="Times New Roman"/>
          <w:b/>
          <w:sz w:val="28"/>
          <w:szCs w:val="28"/>
        </w:rPr>
      </w:pPr>
      <w:r w:rsidRPr="00303794">
        <w:rPr>
          <w:rFonts w:ascii="Times New Roman" w:hAnsi="Times New Roman" w:cs="Times New Roman"/>
          <w:b/>
          <w:sz w:val="28"/>
          <w:szCs w:val="28"/>
        </w:rPr>
        <w:lastRenderedPageBreak/>
        <w:t>І. Загальні положення</w:t>
      </w:r>
    </w:p>
    <w:p w:rsidR="008317FA" w:rsidRPr="0026578D" w:rsidRDefault="008317FA" w:rsidP="0026578D">
      <w:pPr>
        <w:pStyle w:val="a8"/>
        <w:numPr>
          <w:ilvl w:val="0"/>
          <w:numId w:val="27"/>
        </w:numPr>
        <w:spacing w:after="0" w:line="259" w:lineRule="auto"/>
        <w:jc w:val="both"/>
        <w:rPr>
          <w:rFonts w:ascii="Times New Roman" w:hAnsi="Times New Roman" w:cs="Times New Roman"/>
          <w:sz w:val="28"/>
          <w:szCs w:val="28"/>
          <w:lang w:eastAsia="en-US"/>
        </w:rPr>
      </w:pPr>
      <w:r w:rsidRPr="0026578D">
        <w:rPr>
          <w:rFonts w:ascii="Times New Roman" w:hAnsi="Times New Roman" w:cs="Times New Roman"/>
          <w:b/>
          <w:sz w:val="28"/>
          <w:szCs w:val="28"/>
          <w:lang w:eastAsia="en-US"/>
        </w:rPr>
        <w:t>Положення про внутрішню систему забезпечення якості освіти</w:t>
      </w:r>
      <w:r w:rsidRPr="0026578D">
        <w:rPr>
          <w:rFonts w:ascii="Times New Roman" w:hAnsi="Times New Roman" w:cs="Times New Roman"/>
          <w:sz w:val="28"/>
          <w:szCs w:val="28"/>
          <w:lang w:eastAsia="en-US"/>
        </w:rPr>
        <w:t xml:space="preserve"> (</w:t>
      </w:r>
      <w:r w:rsidR="00303794" w:rsidRPr="0026578D">
        <w:rPr>
          <w:rFonts w:ascii="Times New Roman" w:hAnsi="Times New Roman" w:cs="Times New Roman"/>
          <w:sz w:val="28"/>
          <w:szCs w:val="28"/>
          <w:lang w:eastAsia="en-US"/>
        </w:rPr>
        <w:t xml:space="preserve">далі - </w:t>
      </w:r>
      <w:r w:rsidRPr="0026578D">
        <w:rPr>
          <w:rFonts w:ascii="Times New Roman" w:hAnsi="Times New Roman" w:cs="Times New Roman"/>
          <w:sz w:val="28"/>
          <w:szCs w:val="28"/>
          <w:lang w:eastAsia="en-US"/>
        </w:rPr>
        <w:t>ВСЗЯО) у Бродівському ОЗЗСО І-ІІІ ступенів №3 (далі Положення) розроблено згідно з вимогами Законів України:</w:t>
      </w:r>
    </w:p>
    <w:p w:rsidR="008317FA" w:rsidRPr="00303794" w:rsidRDefault="008317FA" w:rsidP="008317FA">
      <w:pPr>
        <w:numPr>
          <w:ilvl w:val="0"/>
          <w:numId w:val="26"/>
        </w:numPr>
        <w:spacing w:after="0" w:line="259" w:lineRule="auto"/>
        <w:contextualSpacing/>
        <w:jc w:val="both"/>
        <w:rPr>
          <w:rFonts w:ascii="Times New Roman" w:hAnsi="Times New Roman" w:cs="Times New Roman"/>
          <w:sz w:val="28"/>
          <w:szCs w:val="28"/>
          <w:lang w:eastAsia="en-US"/>
        </w:rPr>
      </w:pPr>
      <w:r w:rsidRPr="00303794">
        <w:rPr>
          <w:rFonts w:ascii="Times New Roman" w:hAnsi="Times New Roman" w:cs="Times New Roman"/>
          <w:sz w:val="28"/>
          <w:szCs w:val="28"/>
          <w:lang w:eastAsia="en-US"/>
        </w:rPr>
        <w:t>«Про освіту»  (стаття 41. Система забезпечення якості освіти); «Про загальну середню освіту»;</w:t>
      </w:r>
    </w:p>
    <w:p w:rsidR="008317FA" w:rsidRPr="00303794" w:rsidRDefault="008317FA" w:rsidP="008317FA">
      <w:pPr>
        <w:numPr>
          <w:ilvl w:val="0"/>
          <w:numId w:val="26"/>
        </w:numPr>
        <w:spacing w:after="0" w:line="259" w:lineRule="auto"/>
        <w:contextualSpacing/>
        <w:jc w:val="both"/>
        <w:rPr>
          <w:rFonts w:ascii="Times New Roman" w:hAnsi="Times New Roman" w:cs="Times New Roman"/>
          <w:sz w:val="28"/>
          <w:szCs w:val="28"/>
          <w:lang w:eastAsia="en-US"/>
        </w:rPr>
      </w:pPr>
      <w:r w:rsidRPr="00303794">
        <w:rPr>
          <w:rFonts w:ascii="Times New Roman" w:hAnsi="Times New Roman" w:cs="Times New Roman"/>
          <w:sz w:val="28"/>
          <w:szCs w:val="28"/>
          <w:lang w:eastAsia="en-US"/>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8317FA" w:rsidRPr="00303794" w:rsidRDefault="008317FA" w:rsidP="008317FA">
      <w:pPr>
        <w:numPr>
          <w:ilvl w:val="0"/>
          <w:numId w:val="26"/>
        </w:numPr>
        <w:spacing w:after="0" w:line="259" w:lineRule="auto"/>
        <w:contextualSpacing/>
        <w:jc w:val="both"/>
        <w:rPr>
          <w:rFonts w:ascii="Times New Roman" w:hAnsi="Times New Roman" w:cs="Times New Roman"/>
          <w:sz w:val="28"/>
          <w:szCs w:val="28"/>
          <w:lang w:eastAsia="en-US"/>
        </w:rPr>
      </w:pPr>
      <w:r w:rsidRPr="00303794">
        <w:rPr>
          <w:rFonts w:ascii="Times New Roman" w:hAnsi="Times New Roman" w:cs="Times New Roman"/>
          <w:sz w:val="28"/>
          <w:szCs w:val="28"/>
          <w:lang w:eastAsia="en-US"/>
        </w:rPr>
        <w:t>ДСТУ ISO 9001:2015 Системи управління якістю. Вимоги;</w:t>
      </w:r>
    </w:p>
    <w:p w:rsidR="008317FA" w:rsidRPr="00303794" w:rsidRDefault="008317FA" w:rsidP="008317FA">
      <w:pPr>
        <w:numPr>
          <w:ilvl w:val="0"/>
          <w:numId w:val="26"/>
        </w:numPr>
        <w:spacing w:after="0" w:line="259" w:lineRule="auto"/>
        <w:contextualSpacing/>
        <w:jc w:val="both"/>
        <w:rPr>
          <w:rFonts w:ascii="Times New Roman" w:hAnsi="Times New Roman" w:cs="Times New Roman"/>
          <w:sz w:val="28"/>
          <w:szCs w:val="28"/>
          <w:lang w:eastAsia="en-US"/>
        </w:rPr>
      </w:pPr>
      <w:r w:rsidRPr="00303794">
        <w:rPr>
          <w:rFonts w:ascii="Times New Roman" w:hAnsi="Times New Roman" w:cs="Times New Roman"/>
          <w:sz w:val="28"/>
          <w:szCs w:val="28"/>
          <w:lang w:eastAsia="en-US"/>
        </w:rPr>
        <w:t>ДСТУ ISO 9000:2015 Системи управління якістю. Основні положення та словник термінів;</w:t>
      </w:r>
    </w:p>
    <w:p w:rsidR="008317FA" w:rsidRPr="00303794" w:rsidRDefault="008317FA" w:rsidP="008317FA">
      <w:pPr>
        <w:numPr>
          <w:ilvl w:val="0"/>
          <w:numId w:val="26"/>
        </w:numPr>
        <w:spacing w:after="0" w:line="259" w:lineRule="auto"/>
        <w:contextualSpacing/>
        <w:jc w:val="both"/>
        <w:rPr>
          <w:rFonts w:ascii="Times New Roman" w:hAnsi="Times New Roman" w:cs="Times New Roman"/>
          <w:sz w:val="28"/>
          <w:szCs w:val="28"/>
          <w:lang w:eastAsia="en-US"/>
        </w:rPr>
      </w:pPr>
      <w:r w:rsidRPr="00303794">
        <w:rPr>
          <w:rFonts w:ascii="Times New Roman" w:hAnsi="Times New Roman" w:cs="Times New Roman"/>
          <w:sz w:val="28"/>
          <w:szCs w:val="28"/>
          <w:lang w:eastAsia="en-US"/>
        </w:rPr>
        <w:t>наказу Міністерства освіти і науки України від 09.01.2019 № 17 «Про затвердження Порядку проведення інституційного аудиту закладів загальної середньої освіти», направленими на реалізацію Концепції Нової української школи.</w:t>
      </w:r>
      <w:r w:rsidRPr="00303794">
        <w:rPr>
          <w:rFonts w:ascii="Times New Roman" w:hAnsi="Times New Roman" w:cs="Times New Roman"/>
          <w:color w:val="333333"/>
          <w:sz w:val="28"/>
          <w:szCs w:val="28"/>
          <w:shd w:val="clear" w:color="auto" w:fill="FFFFFF"/>
          <w:lang w:eastAsia="en-US"/>
        </w:rPr>
        <w:t xml:space="preserve"> </w:t>
      </w:r>
      <w:r w:rsidRPr="00303794">
        <w:rPr>
          <w:rFonts w:ascii="Times New Roman" w:hAnsi="Times New Roman" w:cs="Times New Roman"/>
          <w:sz w:val="28"/>
          <w:szCs w:val="28"/>
          <w:lang w:eastAsia="en-US"/>
        </w:rPr>
        <w:t xml:space="preserve">Вона має гарантувати якість освітньої діяльності і забезпечувати стабільне виконання нею вимог чинного законодавства, державних та галузевих стандартів освіти. </w:t>
      </w:r>
    </w:p>
    <w:p w:rsidR="009B5C64" w:rsidRPr="00303794" w:rsidRDefault="00152769">
      <w:pPr>
        <w:widowControl w:val="0"/>
        <w:numPr>
          <w:ilvl w:val="1"/>
          <w:numId w:val="14"/>
        </w:numPr>
        <w:spacing w:after="0" w:line="240" w:lineRule="auto"/>
        <w:jc w:val="both"/>
        <w:rPr>
          <w:rFonts w:ascii="Times New Roman" w:hAnsi="Times New Roman" w:cs="Times New Roman"/>
          <w:color w:val="000000"/>
          <w:sz w:val="28"/>
          <w:szCs w:val="28"/>
        </w:rPr>
      </w:pPr>
      <w:proofErr w:type="spellStart"/>
      <w:r w:rsidRPr="00303794">
        <w:rPr>
          <w:rFonts w:ascii="Times New Roman" w:hAnsi="Times New Roman" w:cs="Times New Roman"/>
          <w:color w:val="000000"/>
          <w:sz w:val="28"/>
          <w:szCs w:val="28"/>
          <w:highlight w:val="white"/>
        </w:rPr>
        <w:t>Поло́ження</w:t>
      </w:r>
      <w:proofErr w:type="spellEnd"/>
      <w:r w:rsidRPr="00303794">
        <w:rPr>
          <w:rFonts w:ascii="Times New Roman" w:hAnsi="Times New Roman" w:cs="Times New Roman"/>
          <w:color w:val="000000"/>
          <w:sz w:val="28"/>
          <w:szCs w:val="28"/>
          <w:highlight w:val="white"/>
        </w:rPr>
        <w:t xml:space="preserve"> – </w:t>
      </w:r>
      <w:r w:rsidR="009B5C64" w:rsidRPr="00303794">
        <w:rPr>
          <w:rFonts w:ascii="Times New Roman" w:hAnsi="Times New Roman" w:cs="Times New Roman"/>
          <w:color w:val="000000"/>
          <w:sz w:val="28"/>
          <w:szCs w:val="28"/>
          <w:highlight w:val="white"/>
        </w:rPr>
        <w:t> локально-правовий акт ЗЗСО, що визначає основні правила, підходи формування внутрішньої сис</w:t>
      </w:r>
      <w:r w:rsidR="00303794" w:rsidRPr="00303794">
        <w:rPr>
          <w:rFonts w:ascii="Times New Roman" w:hAnsi="Times New Roman" w:cs="Times New Roman"/>
          <w:color w:val="000000"/>
          <w:sz w:val="28"/>
          <w:szCs w:val="28"/>
          <w:highlight w:val="white"/>
        </w:rPr>
        <w:t>теми забезпечення якості освіти</w:t>
      </w:r>
      <w:r w:rsidR="009B5C64" w:rsidRPr="00303794">
        <w:rPr>
          <w:rFonts w:ascii="Times New Roman" w:hAnsi="Times New Roman" w:cs="Times New Roman"/>
          <w:color w:val="000000"/>
          <w:sz w:val="28"/>
          <w:szCs w:val="28"/>
          <w:highlight w:val="white"/>
        </w:rPr>
        <w:t>, узгоджує політику, процедури формування ВСЗЯО у</w:t>
      </w:r>
      <w:r w:rsidR="000E1CBA" w:rsidRPr="00303794">
        <w:rPr>
          <w:rFonts w:ascii="Times New Roman" w:hAnsi="Times New Roman" w:cs="Times New Roman"/>
          <w:sz w:val="28"/>
          <w:szCs w:val="28"/>
          <w:lang w:eastAsia="en-US"/>
        </w:rPr>
        <w:t xml:space="preserve"> Бродівському ОЗЗСО І-ІІІ ступенів №3.</w:t>
      </w:r>
    </w:p>
    <w:p w:rsidR="009B5C64" w:rsidRPr="00303794" w:rsidRDefault="009B5C64">
      <w:pPr>
        <w:widowControl w:val="0"/>
        <w:numPr>
          <w:ilvl w:val="1"/>
          <w:numId w:val="14"/>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Метою функціонування внутрішньої  системи забезпечення якості освіти у</w:t>
      </w:r>
      <w:r w:rsidR="00303794" w:rsidRPr="00303794">
        <w:rPr>
          <w:rFonts w:ascii="Times New Roman" w:hAnsi="Times New Roman" w:cs="Times New Roman"/>
          <w:color w:val="000000"/>
          <w:sz w:val="28"/>
          <w:szCs w:val="28"/>
        </w:rPr>
        <w:t xml:space="preserve"> </w:t>
      </w:r>
      <w:r w:rsidRPr="00303794">
        <w:rPr>
          <w:rFonts w:ascii="Times New Roman" w:hAnsi="Times New Roman" w:cs="Times New Roman"/>
          <w:color w:val="000000"/>
          <w:sz w:val="28"/>
          <w:szCs w:val="28"/>
        </w:rPr>
        <w:t xml:space="preserve"> </w:t>
      </w:r>
      <w:r w:rsidR="00303794" w:rsidRPr="00303794">
        <w:rPr>
          <w:rFonts w:ascii="Times New Roman" w:hAnsi="Times New Roman" w:cs="Times New Roman"/>
          <w:sz w:val="28"/>
          <w:szCs w:val="28"/>
          <w:lang w:eastAsia="en-US"/>
        </w:rPr>
        <w:t xml:space="preserve">Бродівському ОЗЗСО І-ІІІ ступенів №3 </w:t>
      </w:r>
      <w:r w:rsidRPr="00303794">
        <w:rPr>
          <w:rFonts w:ascii="Times New Roman" w:hAnsi="Times New Roman" w:cs="Times New Roman"/>
          <w:color w:val="000000"/>
          <w:sz w:val="28"/>
          <w:szCs w:val="28"/>
        </w:rPr>
        <w:t xml:space="preserve">є забезпечення вимог, що обумовлені законодавчими, іншими нормативно-правовими актами та </w:t>
      </w:r>
      <w:proofErr w:type="spellStart"/>
      <w:r w:rsidRPr="00303794">
        <w:rPr>
          <w:rFonts w:ascii="Times New Roman" w:hAnsi="Times New Roman" w:cs="Times New Roman"/>
          <w:color w:val="000000"/>
          <w:sz w:val="28"/>
          <w:szCs w:val="28"/>
        </w:rPr>
        <w:t>стейкхолдерами</w:t>
      </w:r>
      <w:proofErr w:type="spellEnd"/>
      <w:r w:rsidRPr="00303794">
        <w:rPr>
          <w:rFonts w:ascii="Times New Roman" w:hAnsi="Times New Roman" w:cs="Times New Roman"/>
          <w:color w:val="000000"/>
          <w:sz w:val="28"/>
          <w:szCs w:val="28"/>
        </w:rPr>
        <w:t xml:space="preserve"> щодо якості надання освітніх послуг,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rsidR="009B5C64" w:rsidRPr="00303794" w:rsidRDefault="009B5C64">
      <w:pPr>
        <w:widowControl w:val="0"/>
        <w:numPr>
          <w:ilvl w:val="1"/>
          <w:numId w:val="14"/>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sz w:val="28"/>
          <w:szCs w:val="28"/>
        </w:rPr>
        <w:t>П</w:t>
      </w:r>
      <w:r w:rsidRPr="00303794">
        <w:rPr>
          <w:rFonts w:ascii="Times New Roman" w:hAnsi="Times New Roman" w:cs="Times New Roman"/>
          <w:color w:val="000000"/>
          <w:sz w:val="28"/>
          <w:szCs w:val="28"/>
        </w:rPr>
        <w:t>оложення розроблене</w:t>
      </w:r>
      <w:r w:rsidRPr="00303794">
        <w:rPr>
          <w:rFonts w:ascii="Times New Roman" w:hAnsi="Times New Roman" w:cs="Times New Roman"/>
          <w:color w:val="FF0000"/>
          <w:sz w:val="28"/>
          <w:szCs w:val="28"/>
        </w:rPr>
        <w:t xml:space="preserve"> </w:t>
      </w:r>
      <w:r w:rsidRPr="00303794">
        <w:rPr>
          <w:rFonts w:ascii="Times New Roman" w:hAnsi="Times New Roman" w:cs="Times New Roman"/>
          <w:color w:val="000000"/>
          <w:sz w:val="28"/>
          <w:szCs w:val="28"/>
        </w:rPr>
        <w:t>робочою групою, схвалене педагогічною радою</w:t>
      </w:r>
      <w:r w:rsidR="00303794" w:rsidRPr="00303794">
        <w:rPr>
          <w:rFonts w:ascii="Times New Roman" w:hAnsi="Times New Roman" w:cs="Times New Roman"/>
          <w:color w:val="000000"/>
          <w:sz w:val="28"/>
          <w:szCs w:val="28"/>
        </w:rPr>
        <w:t xml:space="preserve"> </w:t>
      </w:r>
      <w:r w:rsidR="00303794" w:rsidRPr="00303794">
        <w:rPr>
          <w:rFonts w:ascii="Times New Roman" w:hAnsi="Times New Roman" w:cs="Times New Roman"/>
          <w:sz w:val="28"/>
          <w:szCs w:val="28"/>
          <w:lang w:eastAsia="en-US"/>
        </w:rPr>
        <w:t xml:space="preserve">Бродівського ОЗЗСО І-ІІІ ступенів </w:t>
      </w:r>
      <w:r w:rsidR="00303794" w:rsidRPr="00F57F43">
        <w:rPr>
          <w:rFonts w:ascii="Times New Roman" w:hAnsi="Times New Roman" w:cs="Times New Roman"/>
          <w:sz w:val="28"/>
          <w:szCs w:val="28"/>
          <w:lang w:eastAsia="en-US"/>
        </w:rPr>
        <w:t xml:space="preserve">№3 </w:t>
      </w:r>
      <w:r w:rsidRPr="00F57F43">
        <w:rPr>
          <w:rFonts w:ascii="Times New Roman" w:hAnsi="Times New Roman" w:cs="Times New Roman"/>
          <w:color w:val="000000"/>
          <w:sz w:val="28"/>
          <w:szCs w:val="28"/>
        </w:rPr>
        <w:t xml:space="preserve"> </w:t>
      </w:r>
      <w:r w:rsidR="00303794" w:rsidRPr="00F57F43">
        <w:rPr>
          <w:rFonts w:ascii="Times New Roman" w:hAnsi="Times New Roman" w:cs="Times New Roman"/>
          <w:i/>
          <w:color w:val="000000"/>
          <w:sz w:val="28"/>
          <w:szCs w:val="28"/>
        </w:rPr>
        <w:t xml:space="preserve"> </w:t>
      </w:r>
      <w:r w:rsidRPr="00F57F43">
        <w:rPr>
          <w:rFonts w:ascii="Times New Roman" w:hAnsi="Times New Roman" w:cs="Times New Roman"/>
          <w:sz w:val="28"/>
          <w:szCs w:val="28"/>
        </w:rPr>
        <w:t xml:space="preserve"> </w:t>
      </w:r>
      <w:r w:rsidR="00F57F43" w:rsidRPr="00F57F43">
        <w:rPr>
          <w:rFonts w:ascii="Times New Roman" w:hAnsi="Times New Roman" w:cs="Times New Roman"/>
          <w:i/>
          <w:sz w:val="28"/>
          <w:szCs w:val="28"/>
        </w:rPr>
        <w:t>(п</w:t>
      </w:r>
      <w:r w:rsidRPr="00F57F43">
        <w:rPr>
          <w:rFonts w:ascii="Times New Roman" w:hAnsi="Times New Roman" w:cs="Times New Roman"/>
          <w:i/>
          <w:sz w:val="28"/>
          <w:szCs w:val="28"/>
        </w:rPr>
        <w:t>ротокол №</w:t>
      </w:r>
      <w:r w:rsidR="00303794" w:rsidRPr="00F57F43">
        <w:rPr>
          <w:rFonts w:ascii="Times New Roman" w:hAnsi="Times New Roman" w:cs="Times New Roman"/>
          <w:i/>
          <w:sz w:val="28"/>
          <w:szCs w:val="28"/>
        </w:rPr>
        <w:t xml:space="preserve"> </w:t>
      </w:r>
      <w:r w:rsidR="00F57F43" w:rsidRPr="00F57F43">
        <w:rPr>
          <w:rFonts w:ascii="Times New Roman" w:hAnsi="Times New Roman" w:cs="Times New Roman"/>
          <w:i/>
          <w:sz w:val="28"/>
          <w:szCs w:val="28"/>
        </w:rPr>
        <w:t xml:space="preserve">9 </w:t>
      </w:r>
      <w:r w:rsidR="00303794" w:rsidRPr="00F57F43">
        <w:rPr>
          <w:rFonts w:ascii="Times New Roman" w:hAnsi="Times New Roman" w:cs="Times New Roman"/>
          <w:i/>
          <w:sz w:val="28"/>
          <w:szCs w:val="28"/>
        </w:rPr>
        <w:t xml:space="preserve">від </w:t>
      </w:r>
      <w:r w:rsidR="00F57F43" w:rsidRPr="00F57F43">
        <w:rPr>
          <w:rFonts w:ascii="Times New Roman" w:hAnsi="Times New Roman" w:cs="Times New Roman"/>
          <w:i/>
          <w:sz w:val="28"/>
          <w:szCs w:val="28"/>
        </w:rPr>
        <w:t>25.11.</w:t>
      </w:r>
      <w:r w:rsidR="00303794" w:rsidRPr="00F57F43">
        <w:rPr>
          <w:rFonts w:ascii="Times New Roman" w:hAnsi="Times New Roman" w:cs="Times New Roman"/>
          <w:i/>
          <w:sz w:val="28"/>
          <w:szCs w:val="28"/>
        </w:rPr>
        <w:t>2021</w:t>
      </w:r>
      <w:r w:rsidR="00F57F43" w:rsidRPr="00F57F43">
        <w:rPr>
          <w:rFonts w:ascii="Times New Roman" w:hAnsi="Times New Roman" w:cs="Times New Roman"/>
          <w:i/>
          <w:sz w:val="28"/>
          <w:szCs w:val="28"/>
        </w:rPr>
        <w:t xml:space="preserve"> р.</w:t>
      </w:r>
      <w:r w:rsidRPr="00F57F43">
        <w:rPr>
          <w:rFonts w:ascii="Times New Roman" w:hAnsi="Times New Roman" w:cs="Times New Roman"/>
          <w:i/>
          <w:sz w:val="28"/>
          <w:szCs w:val="28"/>
        </w:rPr>
        <w:t>)</w:t>
      </w:r>
      <w:r w:rsidRPr="00303794">
        <w:rPr>
          <w:rFonts w:ascii="Times New Roman" w:hAnsi="Times New Roman" w:cs="Times New Roman"/>
          <w:color w:val="FF0000"/>
          <w:sz w:val="28"/>
          <w:szCs w:val="28"/>
        </w:rPr>
        <w:t xml:space="preserve">   </w:t>
      </w:r>
      <w:r w:rsidRPr="00303794">
        <w:rPr>
          <w:rFonts w:ascii="Times New Roman" w:hAnsi="Times New Roman" w:cs="Times New Roman"/>
          <w:color w:val="000000"/>
          <w:sz w:val="28"/>
          <w:szCs w:val="28"/>
        </w:rPr>
        <w:t>та затверджується наказом директора.</w:t>
      </w:r>
    </w:p>
    <w:p w:rsidR="009B5C64" w:rsidRPr="00303794" w:rsidRDefault="009B5C64">
      <w:pPr>
        <w:widowControl w:val="0"/>
        <w:numPr>
          <w:ilvl w:val="1"/>
          <w:numId w:val="14"/>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highlight w:val="white"/>
        </w:rPr>
        <w:t xml:space="preserve">Відповідальним за виконання </w:t>
      </w:r>
      <w:r w:rsidRPr="00303794">
        <w:rPr>
          <w:rFonts w:ascii="Times New Roman" w:hAnsi="Times New Roman" w:cs="Times New Roman"/>
          <w:sz w:val="28"/>
          <w:szCs w:val="28"/>
          <w:highlight w:val="white"/>
        </w:rPr>
        <w:t>ВС</w:t>
      </w:r>
      <w:r w:rsidRPr="00303794">
        <w:rPr>
          <w:rFonts w:ascii="Times New Roman" w:hAnsi="Times New Roman" w:cs="Times New Roman"/>
          <w:color w:val="000000"/>
          <w:sz w:val="28"/>
          <w:szCs w:val="28"/>
          <w:highlight w:val="white"/>
        </w:rPr>
        <w:t xml:space="preserve">ЗЯО </w:t>
      </w:r>
      <w:r w:rsidRPr="00303794">
        <w:rPr>
          <w:rFonts w:ascii="Times New Roman" w:hAnsi="Times New Roman" w:cs="Times New Roman"/>
          <w:color w:val="000000"/>
          <w:sz w:val="28"/>
          <w:szCs w:val="28"/>
        </w:rPr>
        <w:t>є директор З</w:t>
      </w:r>
      <w:r w:rsidR="00BF4E8E" w:rsidRPr="00303794">
        <w:rPr>
          <w:rFonts w:ascii="Times New Roman" w:hAnsi="Times New Roman" w:cs="Times New Roman"/>
          <w:color w:val="000000"/>
          <w:sz w:val="28"/>
          <w:szCs w:val="28"/>
        </w:rPr>
        <w:t>ЗСО</w:t>
      </w:r>
      <w:r w:rsidRPr="00303794">
        <w:rPr>
          <w:rFonts w:ascii="Times New Roman" w:hAnsi="Times New Roman" w:cs="Times New Roman"/>
          <w:color w:val="000000"/>
          <w:sz w:val="28"/>
          <w:szCs w:val="28"/>
        </w:rPr>
        <w:t xml:space="preserve"> (ст. 26 ЗУ «Про освіту»).</w:t>
      </w:r>
    </w:p>
    <w:p w:rsidR="009B5C64" w:rsidRPr="00303794" w:rsidRDefault="009B5C64">
      <w:pPr>
        <w:widowControl w:val="0"/>
        <w:numPr>
          <w:ilvl w:val="1"/>
          <w:numId w:val="14"/>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Зміни та доповнення до цього </w:t>
      </w:r>
      <w:r w:rsidRPr="00303794">
        <w:rPr>
          <w:rFonts w:ascii="Times New Roman" w:hAnsi="Times New Roman" w:cs="Times New Roman"/>
          <w:sz w:val="28"/>
          <w:szCs w:val="28"/>
        </w:rPr>
        <w:t>Пол</w:t>
      </w:r>
      <w:r w:rsidRPr="00303794">
        <w:rPr>
          <w:rFonts w:ascii="Times New Roman" w:hAnsi="Times New Roman" w:cs="Times New Roman"/>
          <w:color w:val="000000"/>
          <w:sz w:val="28"/>
          <w:szCs w:val="28"/>
        </w:rPr>
        <w:t>оження затверджуються рішенням педагогічної ради  та вводяться в дію наказом директора.</w:t>
      </w:r>
    </w:p>
    <w:p w:rsidR="009B5C64" w:rsidRPr="00303794" w:rsidRDefault="009B5C64">
      <w:pPr>
        <w:widowControl w:val="0"/>
        <w:numPr>
          <w:ilvl w:val="1"/>
          <w:numId w:val="14"/>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Внутрішня система забезпечення якості освіти в </w:t>
      </w:r>
      <w:r w:rsidR="003D3D2F">
        <w:rPr>
          <w:rFonts w:ascii="Times New Roman" w:hAnsi="Times New Roman" w:cs="Times New Roman"/>
          <w:color w:val="000000"/>
          <w:sz w:val="28"/>
          <w:szCs w:val="28"/>
        </w:rPr>
        <w:t>О</w:t>
      </w:r>
      <w:r w:rsidRPr="00303794">
        <w:rPr>
          <w:rFonts w:ascii="Times New Roman" w:hAnsi="Times New Roman" w:cs="Times New Roman"/>
          <w:color w:val="000000"/>
          <w:sz w:val="28"/>
          <w:szCs w:val="28"/>
        </w:rPr>
        <w:t>З</w:t>
      </w:r>
      <w:r w:rsidR="00BF4E8E" w:rsidRPr="00303794">
        <w:rPr>
          <w:rFonts w:ascii="Times New Roman" w:hAnsi="Times New Roman" w:cs="Times New Roman"/>
          <w:color w:val="000000"/>
          <w:sz w:val="28"/>
          <w:szCs w:val="28"/>
        </w:rPr>
        <w:t>ЗСО</w:t>
      </w:r>
      <w:r w:rsidRPr="00303794">
        <w:rPr>
          <w:rFonts w:ascii="Times New Roman" w:hAnsi="Times New Roman" w:cs="Times New Roman"/>
          <w:color w:val="000000"/>
          <w:sz w:val="28"/>
          <w:szCs w:val="28"/>
        </w:rPr>
        <w:t xml:space="preserve">  включає:</w:t>
      </w:r>
    </w:p>
    <w:p w:rsidR="009B5C64" w:rsidRPr="00303794" w:rsidRDefault="009B5C64" w:rsidP="00BF4E8E">
      <w:pPr>
        <w:widowControl w:val="0"/>
        <w:numPr>
          <w:ilvl w:val="0"/>
          <w:numId w:val="21"/>
        </w:numPr>
        <w:tabs>
          <w:tab w:val="left" w:pos="442"/>
        </w:tabs>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стратегію та процедури (політика, планування) забезпечення якості освіти;</w:t>
      </w:r>
    </w:p>
    <w:p w:rsidR="00BF4E8E" w:rsidRPr="00303794" w:rsidRDefault="009B5C64" w:rsidP="00BF4E8E">
      <w:pPr>
        <w:widowControl w:val="0"/>
        <w:numPr>
          <w:ilvl w:val="0"/>
          <w:numId w:val="21"/>
        </w:numPr>
        <w:tabs>
          <w:tab w:val="left" w:pos="442"/>
        </w:tabs>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lastRenderedPageBreak/>
        <w:t>оприлюднені  критерії, правила і процедури оцінювання:</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здобувачів освіти;</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педагогічної діяльності педагогічних працівників;</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управлінської діяльності керівних працівників закладу освіти;</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наявності інфор</w:t>
      </w:r>
      <w:r w:rsidR="00BF4E8E" w:rsidRPr="00303794">
        <w:rPr>
          <w:rFonts w:ascii="Times New Roman" w:hAnsi="Times New Roman" w:cs="Times New Roman"/>
          <w:color w:val="000000"/>
          <w:sz w:val="28"/>
          <w:szCs w:val="28"/>
        </w:rPr>
        <w:t xml:space="preserve">маційних систем для ефективного </w:t>
      </w:r>
      <w:r w:rsidRPr="00303794">
        <w:rPr>
          <w:rFonts w:ascii="Times New Roman" w:hAnsi="Times New Roman" w:cs="Times New Roman"/>
          <w:color w:val="000000"/>
          <w:sz w:val="28"/>
          <w:szCs w:val="28"/>
        </w:rPr>
        <w:t>управління закладом освіти;</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створення   в   закладі   освіти   інклюзивного освітнього  середовища, універсального дизайну та розумного пристосування;</w:t>
      </w:r>
    </w:p>
    <w:p w:rsidR="009B5C64" w:rsidRPr="00303794" w:rsidRDefault="009B5C64" w:rsidP="00BF4E8E">
      <w:pPr>
        <w:widowControl w:val="0"/>
        <w:numPr>
          <w:ilvl w:val="2"/>
          <w:numId w:val="13"/>
        </w:numPr>
        <w:tabs>
          <w:tab w:val="left" w:pos="442"/>
        </w:tabs>
        <w:spacing w:after="0" w:line="240" w:lineRule="auto"/>
        <w:ind w:left="1843"/>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сис</w:t>
      </w:r>
      <w:r w:rsidRPr="00303794">
        <w:rPr>
          <w:rFonts w:ascii="Times New Roman" w:hAnsi="Times New Roman" w:cs="Times New Roman"/>
          <w:sz w:val="28"/>
          <w:szCs w:val="28"/>
        </w:rPr>
        <w:t>теми</w:t>
      </w:r>
      <w:r w:rsidRPr="00303794">
        <w:rPr>
          <w:rFonts w:ascii="Times New Roman" w:hAnsi="Times New Roman" w:cs="Times New Roman"/>
          <w:color w:val="FF0000"/>
          <w:sz w:val="28"/>
          <w:szCs w:val="28"/>
        </w:rPr>
        <w:t xml:space="preserve"> </w:t>
      </w:r>
      <w:r w:rsidRPr="00303794">
        <w:rPr>
          <w:rFonts w:ascii="Times New Roman" w:hAnsi="Times New Roman" w:cs="Times New Roman"/>
          <w:color w:val="000000"/>
          <w:sz w:val="28"/>
          <w:szCs w:val="28"/>
        </w:rPr>
        <w:t>та механізм</w:t>
      </w:r>
      <w:r w:rsidRPr="00303794">
        <w:rPr>
          <w:rFonts w:ascii="Times New Roman" w:hAnsi="Times New Roman" w:cs="Times New Roman"/>
          <w:color w:val="FF0000"/>
          <w:sz w:val="28"/>
          <w:szCs w:val="28"/>
        </w:rPr>
        <w:t xml:space="preserve"> </w:t>
      </w:r>
      <w:r w:rsidRPr="00303794">
        <w:rPr>
          <w:rFonts w:ascii="Times New Roman" w:hAnsi="Times New Roman" w:cs="Times New Roman"/>
          <w:color w:val="000000"/>
          <w:sz w:val="28"/>
          <w:szCs w:val="28"/>
        </w:rPr>
        <w:t>забезпечення академічної доброчесності.</w:t>
      </w:r>
    </w:p>
    <w:p w:rsidR="009B5C64" w:rsidRPr="00303794" w:rsidRDefault="009B5C64">
      <w:pPr>
        <w:spacing w:after="0" w:line="240" w:lineRule="auto"/>
        <w:jc w:val="both"/>
        <w:rPr>
          <w:rFonts w:ascii="Times New Roman" w:hAnsi="Times New Roman" w:cs="Times New Roman"/>
          <w:b/>
          <w:sz w:val="28"/>
          <w:szCs w:val="28"/>
        </w:rPr>
      </w:pPr>
    </w:p>
    <w:p w:rsidR="009B5C64" w:rsidRPr="00303794" w:rsidRDefault="009B5C64">
      <w:pPr>
        <w:spacing w:after="0" w:line="240" w:lineRule="auto"/>
        <w:ind w:firstLine="709"/>
        <w:jc w:val="center"/>
        <w:rPr>
          <w:rFonts w:ascii="Times New Roman" w:hAnsi="Times New Roman" w:cs="Times New Roman"/>
          <w:b/>
          <w:sz w:val="28"/>
          <w:szCs w:val="28"/>
        </w:rPr>
      </w:pPr>
      <w:r w:rsidRPr="00303794">
        <w:rPr>
          <w:rFonts w:ascii="Times New Roman" w:hAnsi="Times New Roman" w:cs="Times New Roman"/>
          <w:b/>
          <w:sz w:val="28"/>
          <w:szCs w:val="28"/>
        </w:rPr>
        <w:t>ІІ. Стратегія (політика) та процедури забезпечення якості освіти</w:t>
      </w:r>
    </w:p>
    <w:p w:rsidR="009B5C64" w:rsidRPr="00303794" w:rsidRDefault="009B5C64">
      <w:pPr>
        <w:spacing w:after="0"/>
        <w:rPr>
          <w:rFonts w:ascii="Times New Roman" w:hAnsi="Times New Roman" w:cs="Times New Roman"/>
          <w:b/>
          <w:sz w:val="28"/>
          <w:szCs w:val="28"/>
        </w:rPr>
      </w:pPr>
    </w:p>
    <w:p w:rsidR="009B5C64" w:rsidRPr="00303794" w:rsidRDefault="00152769">
      <w:pPr>
        <w:spacing w:after="0"/>
        <w:rPr>
          <w:rFonts w:ascii="Times New Roman" w:hAnsi="Times New Roman" w:cs="Times New Roman"/>
          <w:sz w:val="28"/>
          <w:szCs w:val="28"/>
        </w:rPr>
      </w:pPr>
      <w:r w:rsidRPr="00303794">
        <w:rPr>
          <w:rFonts w:ascii="Times New Roman" w:hAnsi="Times New Roman" w:cs="Times New Roman"/>
          <w:b/>
          <w:sz w:val="28"/>
          <w:szCs w:val="28"/>
        </w:rPr>
        <w:t xml:space="preserve">2.1. ВСЗЯО у </w:t>
      </w:r>
      <w:r w:rsidR="003D3D2F">
        <w:rPr>
          <w:rFonts w:ascii="Times New Roman" w:hAnsi="Times New Roman" w:cs="Times New Roman"/>
          <w:b/>
          <w:sz w:val="28"/>
          <w:szCs w:val="28"/>
        </w:rPr>
        <w:t>О</w:t>
      </w:r>
      <w:r w:rsidRPr="00303794">
        <w:rPr>
          <w:rFonts w:ascii="Times New Roman" w:hAnsi="Times New Roman" w:cs="Times New Roman"/>
          <w:b/>
          <w:sz w:val="28"/>
          <w:szCs w:val="28"/>
        </w:rPr>
        <w:t>ЗЗСО</w:t>
      </w:r>
      <w:r w:rsidR="009B5C64" w:rsidRPr="00303794">
        <w:rPr>
          <w:rFonts w:ascii="Times New Roman" w:hAnsi="Times New Roman" w:cs="Times New Roman"/>
          <w:b/>
          <w:sz w:val="28"/>
          <w:szCs w:val="28"/>
        </w:rPr>
        <w:t xml:space="preserve">  передбачає здійснення таких процедур і заходів</w:t>
      </w:r>
      <w:r w:rsidR="009B5C64" w:rsidRPr="00303794">
        <w:rPr>
          <w:rFonts w:ascii="Times New Roman" w:hAnsi="Times New Roman" w:cs="Times New Roman"/>
          <w:sz w:val="28"/>
          <w:szCs w:val="28"/>
        </w:rPr>
        <w:t>:</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sz w:val="28"/>
          <w:szCs w:val="28"/>
        </w:rPr>
        <w:t>у</w:t>
      </w:r>
      <w:r w:rsidRPr="00303794">
        <w:rPr>
          <w:rFonts w:ascii="Times New Roman" w:hAnsi="Times New Roman" w:cs="Times New Roman"/>
          <w:color w:val="000000"/>
          <w:sz w:val="28"/>
          <w:szCs w:val="28"/>
        </w:rPr>
        <w:t>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підвищення якості освіти;</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удосконалення планування освітньої діяльності;</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 підвищення якості знань здобувачів освіти;</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 посилення кадрового потенціалу закладу освіти та підвищення кваліфікації педагогічних працівників;</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наявності необхідних ресурсів для організації освітнього процесу та підтримки здобувачів освіти;</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 розвиток інформаційних систем з метою підвищення ефективності управління освітнім процесом;</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публічності інформації про діяльність закладу;</w:t>
      </w:r>
    </w:p>
    <w:p w:rsidR="009B5C64" w:rsidRPr="00303794" w:rsidRDefault="009B5C64">
      <w:pPr>
        <w:widowControl w:val="0"/>
        <w:numPr>
          <w:ilvl w:val="0"/>
          <w:numId w:val="9"/>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 створення системи запобігання та виявлення академічної </w:t>
      </w:r>
      <w:proofErr w:type="spellStart"/>
      <w:r w:rsidRPr="00303794">
        <w:rPr>
          <w:rFonts w:ascii="Times New Roman" w:hAnsi="Times New Roman" w:cs="Times New Roman"/>
          <w:color w:val="000000"/>
          <w:sz w:val="28"/>
          <w:szCs w:val="28"/>
        </w:rPr>
        <w:t>недоброчесності</w:t>
      </w:r>
      <w:proofErr w:type="spellEnd"/>
      <w:r w:rsidRPr="00303794">
        <w:rPr>
          <w:rFonts w:ascii="Times New Roman" w:hAnsi="Times New Roman" w:cs="Times New Roman"/>
          <w:color w:val="000000"/>
          <w:sz w:val="28"/>
          <w:szCs w:val="28"/>
        </w:rPr>
        <w:t xml:space="preserve"> в діяльності педагогічних працівників та здобувачів освіти.</w:t>
      </w:r>
    </w:p>
    <w:p w:rsidR="009B5C64" w:rsidRPr="00303794" w:rsidRDefault="009B5C64">
      <w:pPr>
        <w:shd w:val="clear" w:color="auto" w:fill="FFFFFF"/>
        <w:spacing w:after="0" w:line="240" w:lineRule="auto"/>
        <w:ind w:firstLine="709"/>
        <w:jc w:val="both"/>
        <w:rPr>
          <w:rFonts w:ascii="Times New Roman" w:hAnsi="Times New Roman" w:cs="Times New Roman"/>
          <w:sz w:val="28"/>
          <w:szCs w:val="28"/>
        </w:rPr>
      </w:pPr>
    </w:p>
    <w:p w:rsidR="009B5C64" w:rsidRPr="00303794" w:rsidRDefault="00BB2180">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9B5C64" w:rsidRPr="00303794">
        <w:rPr>
          <w:rFonts w:ascii="Times New Roman" w:hAnsi="Times New Roman" w:cs="Times New Roman"/>
          <w:b/>
          <w:sz w:val="28"/>
          <w:szCs w:val="28"/>
        </w:rPr>
        <w:t xml:space="preserve">2. Політика забезпечення якості освіти в </w:t>
      </w:r>
      <w:r w:rsidR="00303794" w:rsidRPr="00303794">
        <w:rPr>
          <w:rFonts w:ascii="Times New Roman" w:hAnsi="Times New Roman" w:cs="Times New Roman"/>
          <w:b/>
          <w:i/>
          <w:sz w:val="28"/>
          <w:szCs w:val="28"/>
        </w:rPr>
        <w:t xml:space="preserve"> </w:t>
      </w:r>
      <w:r w:rsidR="00303794" w:rsidRPr="00303794">
        <w:rPr>
          <w:rFonts w:ascii="Times New Roman" w:hAnsi="Times New Roman" w:cs="Times New Roman"/>
          <w:b/>
          <w:sz w:val="28"/>
          <w:szCs w:val="28"/>
          <w:lang w:eastAsia="en-US"/>
        </w:rPr>
        <w:t xml:space="preserve">Бродівському ОЗЗСО І-ІІІ ступенів №3 </w:t>
      </w:r>
      <w:r w:rsidR="00303794" w:rsidRPr="00303794">
        <w:rPr>
          <w:rFonts w:ascii="Times New Roman" w:hAnsi="Times New Roman" w:cs="Times New Roman"/>
          <w:b/>
          <w:i/>
          <w:sz w:val="28"/>
          <w:szCs w:val="28"/>
        </w:rPr>
        <w:t xml:space="preserve"> </w:t>
      </w:r>
      <w:r w:rsidR="009B5C64" w:rsidRPr="00303794">
        <w:rPr>
          <w:rFonts w:ascii="Times New Roman" w:hAnsi="Times New Roman" w:cs="Times New Roman"/>
          <w:b/>
          <w:color w:val="FF0000"/>
          <w:sz w:val="28"/>
          <w:szCs w:val="28"/>
        </w:rPr>
        <w:t xml:space="preserve">  </w:t>
      </w:r>
      <w:r w:rsidR="009B5C64" w:rsidRPr="00303794">
        <w:rPr>
          <w:rFonts w:ascii="Times New Roman" w:hAnsi="Times New Roman" w:cs="Times New Roman"/>
          <w:b/>
          <w:sz w:val="28"/>
          <w:szCs w:val="28"/>
        </w:rPr>
        <w:t>ґрунтується на таких принципах:</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орієнтація діяльності закладу на реалі</w:t>
      </w:r>
      <w:r w:rsidR="00BF4E8E" w:rsidRPr="00303794">
        <w:rPr>
          <w:rFonts w:ascii="Times New Roman" w:hAnsi="Times New Roman" w:cs="Times New Roman"/>
          <w:color w:val="000000"/>
          <w:sz w:val="28"/>
          <w:szCs w:val="28"/>
        </w:rPr>
        <w:t xml:space="preserve">зацію місії діяльності закладу, </w:t>
      </w:r>
      <w:r w:rsidRPr="00303794">
        <w:rPr>
          <w:rFonts w:ascii="Times New Roman" w:hAnsi="Times New Roman" w:cs="Times New Roman"/>
          <w:color w:val="000000"/>
          <w:sz w:val="28"/>
          <w:szCs w:val="28"/>
        </w:rPr>
        <w:t>регіональ</w:t>
      </w:r>
      <w:r w:rsidRPr="00303794">
        <w:rPr>
          <w:rFonts w:ascii="Times New Roman" w:hAnsi="Times New Roman" w:cs="Times New Roman"/>
          <w:sz w:val="28"/>
          <w:szCs w:val="28"/>
        </w:rPr>
        <w:t xml:space="preserve">них </w:t>
      </w:r>
      <w:r w:rsidRPr="00303794">
        <w:rPr>
          <w:rFonts w:ascii="Times New Roman" w:hAnsi="Times New Roman" w:cs="Times New Roman"/>
          <w:color w:val="000000"/>
          <w:sz w:val="28"/>
          <w:szCs w:val="28"/>
        </w:rPr>
        <w:t>політик у сфері освіти та суспільства в цілому;</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безперервне удосконалення всіх процедур і процесів освітньої діяльності в напрямку поліпшення їх якості;</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постійна участь усіх учасників освітнього процесу в  вирішенні проблем поліпшення якості освіти;</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побудова дієвої системи управління якістю освіти в закладі;</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створення системи мотивації  та поліпшення якості освіти в закладі для всіх учасників освітнього процесу;</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використання сучасних технологій освіти;</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створення ефективної системи моніторингу якості освіти;</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sz w:val="28"/>
          <w:szCs w:val="28"/>
        </w:rPr>
        <w:t>створення ІТ-підтримки управління якістю освіти;</w:t>
      </w:r>
    </w:p>
    <w:p w:rsidR="009B5C64" w:rsidRPr="00303794" w:rsidRDefault="009B5C64" w:rsidP="00152769">
      <w:pPr>
        <w:widowControl w:val="0"/>
        <w:numPr>
          <w:ilvl w:val="0"/>
          <w:numId w:val="24"/>
        </w:numPr>
        <w:spacing w:after="0" w:line="240" w:lineRule="auto"/>
        <w:rPr>
          <w:rFonts w:ascii="Times New Roman" w:hAnsi="Times New Roman" w:cs="Times New Roman"/>
          <w:color w:val="000000"/>
          <w:sz w:val="28"/>
          <w:szCs w:val="28"/>
        </w:rPr>
      </w:pPr>
      <w:r w:rsidRPr="00303794">
        <w:rPr>
          <w:rFonts w:ascii="Times New Roman" w:hAnsi="Times New Roman" w:cs="Times New Roman"/>
          <w:sz w:val="28"/>
          <w:szCs w:val="28"/>
        </w:rPr>
        <w:t xml:space="preserve">науковий підхід, як пріоритетна складова всіх процесів забезпечення </w:t>
      </w:r>
      <w:r w:rsidRPr="00303794">
        <w:rPr>
          <w:rFonts w:ascii="Times New Roman" w:hAnsi="Times New Roman" w:cs="Times New Roman"/>
          <w:sz w:val="28"/>
          <w:szCs w:val="28"/>
        </w:rPr>
        <w:lastRenderedPageBreak/>
        <w:t>якості освіти.</w:t>
      </w:r>
    </w:p>
    <w:p w:rsidR="009B5C64" w:rsidRPr="00303794" w:rsidRDefault="009B5C64">
      <w:pPr>
        <w:shd w:val="clear" w:color="auto" w:fill="FFFFFF"/>
        <w:spacing w:after="0" w:line="240" w:lineRule="auto"/>
        <w:jc w:val="both"/>
        <w:rPr>
          <w:rFonts w:ascii="Times New Roman" w:hAnsi="Times New Roman" w:cs="Times New Roman"/>
          <w:sz w:val="28"/>
          <w:szCs w:val="28"/>
        </w:rPr>
      </w:pPr>
    </w:p>
    <w:p w:rsidR="009B5C64" w:rsidRPr="00303794" w:rsidRDefault="009B5C64" w:rsidP="00BB2180">
      <w:pPr>
        <w:widowControl w:val="0"/>
        <w:spacing w:after="0" w:line="240" w:lineRule="auto"/>
        <w:jc w:val="both"/>
        <w:rPr>
          <w:rFonts w:ascii="Times New Roman" w:hAnsi="Times New Roman" w:cs="Times New Roman"/>
          <w:color w:val="000000"/>
          <w:sz w:val="28"/>
          <w:szCs w:val="28"/>
        </w:rPr>
      </w:pPr>
      <w:r w:rsidRPr="00303794">
        <w:rPr>
          <w:rFonts w:ascii="Times New Roman" w:hAnsi="Times New Roman" w:cs="Times New Roman"/>
          <w:b/>
          <w:color w:val="000000"/>
          <w:sz w:val="28"/>
          <w:szCs w:val="28"/>
        </w:rPr>
        <w:t>2.3. Механізм функціонування системи забезпечення якості освіти у</w:t>
      </w:r>
      <w:r w:rsidR="00C47BF5">
        <w:rPr>
          <w:rFonts w:ascii="Times New Roman" w:hAnsi="Times New Roman" w:cs="Times New Roman"/>
          <w:b/>
          <w:color w:val="000000"/>
          <w:sz w:val="28"/>
          <w:szCs w:val="28"/>
        </w:rPr>
        <w:t xml:space="preserve"> Бродівському ОЗЗСО І-ІІІ ступенів №3</w:t>
      </w:r>
      <w:r w:rsidRPr="00303794">
        <w:rPr>
          <w:rFonts w:ascii="Times New Roman" w:hAnsi="Times New Roman" w:cs="Times New Roman"/>
          <w:color w:val="000000"/>
          <w:sz w:val="28"/>
          <w:szCs w:val="28"/>
        </w:rPr>
        <w:t xml:space="preserve"> </w:t>
      </w:r>
      <w:r w:rsidRPr="00303794">
        <w:rPr>
          <w:rFonts w:ascii="Times New Roman" w:hAnsi="Times New Roman" w:cs="Times New Roman"/>
          <w:b/>
          <w:color w:val="000000"/>
          <w:sz w:val="28"/>
          <w:szCs w:val="28"/>
        </w:rPr>
        <w:t>включає послідовну підготовку та практичну реалізацію таких етапів управління:</w:t>
      </w:r>
    </w:p>
    <w:p w:rsidR="00BF4E8E" w:rsidRPr="00303794" w:rsidRDefault="009B5C64" w:rsidP="00BF4E8E">
      <w:pPr>
        <w:widowControl w:val="0"/>
        <w:numPr>
          <w:ilvl w:val="0"/>
          <w:numId w:val="22"/>
        </w:numPr>
        <w:spacing w:after="0" w:line="240" w:lineRule="auto"/>
        <w:ind w:left="1134"/>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самооцінка та  планування (аналіз сучасного стану освітньої діяльності та освітнього процесу; визначення сильних сторін і проблем у розвитку; </w:t>
      </w:r>
    </w:p>
    <w:p w:rsidR="00BF4E8E" w:rsidRPr="00303794" w:rsidRDefault="009B5C64" w:rsidP="00BF4E8E">
      <w:pPr>
        <w:widowControl w:val="0"/>
        <w:numPr>
          <w:ilvl w:val="0"/>
          <w:numId w:val="22"/>
        </w:numPr>
        <w:spacing w:after="0" w:line="240" w:lineRule="auto"/>
        <w:ind w:left="1134"/>
        <w:rPr>
          <w:rFonts w:ascii="Times New Roman" w:hAnsi="Times New Roman" w:cs="Times New Roman"/>
          <w:color w:val="000000"/>
          <w:sz w:val="28"/>
          <w:szCs w:val="28"/>
        </w:rPr>
      </w:pPr>
      <w:r w:rsidRPr="00303794">
        <w:rPr>
          <w:rFonts w:ascii="Times New Roman" w:hAnsi="Times New Roman" w:cs="Times New Roman"/>
          <w:color w:val="000000"/>
          <w:sz w:val="28"/>
          <w:szCs w:val="28"/>
        </w:rPr>
        <w:t>визначення пріоритетних цілей та розробка планів їх реалізації);</w:t>
      </w:r>
    </w:p>
    <w:p w:rsidR="00BF4E8E" w:rsidRPr="00303794" w:rsidRDefault="009B5C64" w:rsidP="00BF4E8E">
      <w:pPr>
        <w:widowControl w:val="0"/>
        <w:numPr>
          <w:ilvl w:val="0"/>
          <w:numId w:val="22"/>
        </w:numPr>
        <w:spacing w:after="0" w:line="240" w:lineRule="auto"/>
        <w:ind w:left="1134"/>
        <w:rPr>
          <w:rFonts w:ascii="Times New Roman" w:hAnsi="Times New Roman" w:cs="Times New Roman"/>
          <w:color w:val="000000"/>
          <w:sz w:val="28"/>
          <w:szCs w:val="28"/>
        </w:rPr>
      </w:pPr>
      <w:r w:rsidRPr="00303794">
        <w:rPr>
          <w:rFonts w:ascii="Times New Roman" w:hAnsi="Times New Roman" w:cs="Times New Roman"/>
          <w:color w:val="000000"/>
          <w:sz w:val="28"/>
          <w:szCs w:val="28"/>
        </w:rPr>
        <w:t>організац</w:t>
      </w:r>
      <w:r w:rsidRPr="00303794">
        <w:rPr>
          <w:rFonts w:ascii="Times New Roman" w:hAnsi="Times New Roman" w:cs="Times New Roman"/>
          <w:sz w:val="28"/>
          <w:szCs w:val="28"/>
        </w:rPr>
        <w:t>ія</w:t>
      </w:r>
      <w:r w:rsidRPr="00303794">
        <w:rPr>
          <w:rFonts w:ascii="Times New Roman" w:hAnsi="Times New Roman" w:cs="Times New Roman"/>
          <w:color w:val="FF0000"/>
          <w:sz w:val="28"/>
          <w:szCs w:val="28"/>
        </w:rPr>
        <w:t xml:space="preserve"> </w:t>
      </w:r>
      <w:r w:rsidRPr="00303794">
        <w:rPr>
          <w:rFonts w:ascii="Times New Roman" w:hAnsi="Times New Roman" w:cs="Times New Roman"/>
          <w:color w:val="000000"/>
          <w:sz w:val="28"/>
          <w:szCs w:val="28"/>
        </w:rPr>
        <w:t>(переформатування/створення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BF4E8E" w:rsidRPr="00303794" w:rsidRDefault="009B5C64" w:rsidP="00BF4E8E">
      <w:pPr>
        <w:widowControl w:val="0"/>
        <w:numPr>
          <w:ilvl w:val="0"/>
          <w:numId w:val="22"/>
        </w:numPr>
        <w:spacing w:after="0" w:line="240" w:lineRule="auto"/>
        <w:ind w:left="1134"/>
        <w:rPr>
          <w:rFonts w:ascii="Times New Roman" w:hAnsi="Times New Roman" w:cs="Times New Roman"/>
          <w:color w:val="000000"/>
          <w:sz w:val="28"/>
          <w:szCs w:val="28"/>
        </w:rPr>
      </w:pPr>
      <w:r w:rsidRPr="00303794">
        <w:rPr>
          <w:rFonts w:ascii="Times New Roman" w:hAnsi="Times New Roman" w:cs="Times New Roman"/>
          <w:color w:val="000000"/>
          <w:sz w:val="28"/>
          <w:szCs w:val="28"/>
        </w:rPr>
        <w:t>контроль (розробка процедур вимірювання та зіставлення отриманих  результатів зі стандартами);</w:t>
      </w:r>
    </w:p>
    <w:p w:rsidR="009B5C64" w:rsidRPr="00303794" w:rsidRDefault="009B5C64" w:rsidP="00BF4E8E">
      <w:pPr>
        <w:widowControl w:val="0"/>
        <w:numPr>
          <w:ilvl w:val="0"/>
          <w:numId w:val="22"/>
        </w:numPr>
        <w:spacing w:after="0" w:line="240" w:lineRule="auto"/>
        <w:ind w:left="1134"/>
        <w:rPr>
          <w:rFonts w:ascii="Times New Roman" w:hAnsi="Times New Roman" w:cs="Times New Roman"/>
          <w:color w:val="000000"/>
          <w:sz w:val="28"/>
          <w:szCs w:val="28"/>
        </w:rPr>
      </w:pPr>
      <w:r w:rsidRPr="00303794">
        <w:rPr>
          <w:rFonts w:ascii="Times New Roman" w:hAnsi="Times New Roman" w:cs="Times New Roman"/>
          <w:color w:val="000000"/>
          <w:sz w:val="28"/>
          <w:szCs w:val="28"/>
        </w:rPr>
        <w:t>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9B5C64" w:rsidRPr="00303794" w:rsidRDefault="009B5C64">
      <w:pPr>
        <w:shd w:val="clear" w:color="auto" w:fill="FFFFFF"/>
        <w:spacing w:after="0" w:line="240" w:lineRule="auto"/>
        <w:ind w:firstLine="709"/>
        <w:jc w:val="both"/>
        <w:rPr>
          <w:rFonts w:ascii="Times New Roman" w:hAnsi="Times New Roman" w:cs="Times New Roman"/>
          <w:sz w:val="28"/>
          <w:szCs w:val="28"/>
        </w:rPr>
      </w:pPr>
    </w:p>
    <w:p w:rsidR="009B5C64" w:rsidRPr="00303794" w:rsidRDefault="009B5C64">
      <w:pPr>
        <w:spacing w:line="240" w:lineRule="auto"/>
        <w:jc w:val="both"/>
        <w:rPr>
          <w:rFonts w:ascii="Times New Roman" w:hAnsi="Times New Roman" w:cs="Times New Roman"/>
          <w:i/>
          <w:sz w:val="28"/>
          <w:szCs w:val="28"/>
        </w:rPr>
      </w:pPr>
      <w:r w:rsidRPr="00BB2180">
        <w:rPr>
          <w:rFonts w:ascii="Times New Roman" w:hAnsi="Times New Roman" w:cs="Times New Roman"/>
          <w:b/>
          <w:sz w:val="28"/>
          <w:szCs w:val="28"/>
        </w:rPr>
        <w:t>2.3.1.</w:t>
      </w:r>
      <w:r w:rsidRPr="00303794">
        <w:rPr>
          <w:rFonts w:ascii="Times New Roman" w:hAnsi="Times New Roman" w:cs="Times New Roman"/>
          <w:sz w:val="28"/>
          <w:szCs w:val="28"/>
        </w:rPr>
        <w:t xml:space="preserve"> Одним з напрямків управління якістю освіти є єдиний, безперервний, гнучкий, системний </w:t>
      </w:r>
      <w:r w:rsidRPr="00303794">
        <w:rPr>
          <w:rFonts w:ascii="Times New Roman" w:hAnsi="Times New Roman" w:cs="Times New Roman"/>
          <w:b/>
          <w:sz w:val="28"/>
          <w:szCs w:val="28"/>
        </w:rPr>
        <w:t xml:space="preserve">підхід до планування роботи закладу, до якого залучаються  усі учасників освітнього процесу. </w:t>
      </w:r>
      <w:r w:rsidRPr="00303794">
        <w:rPr>
          <w:rFonts w:ascii="Times New Roman" w:hAnsi="Times New Roman" w:cs="Times New Roman"/>
          <w:sz w:val="28"/>
          <w:szCs w:val="28"/>
        </w:rPr>
        <w:t>Планування роботи школи містить  обґрунтовані завдання, зміст, методи, форми і засоби; реальні і оптимальні заходи які можна виконати і які б забезпечують рівномірний ритм та розвиток закладу. Систему планів роботи школи складають (</w:t>
      </w:r>
      <w:r w:rsidRPr="00303794">
        <w:rPr>
          <w:rFonts w:ascii="Times New Roman" w:hAnsi="Times New Roman" w:cs="Times New Roman"/>
          <w:i/>
          <w:sz w:val="28"/>
          <w:szCs w:val="28"/>
        </w:rPr>
        <w:t>див. таблицю 1):</w:t>
      </w:r>
    </w:p>
    <w:p w:rsidR="009B5C64" w:rsidRPr="00303794" w:rsidRDefault="009B5C64" w:rsidP="0007123D">
      <w:pPr>
        <w:spacing w:line="240" w:lineRule="auto"/>
        <w:jc w:val="right"/>
        <w:rPr>
          <w:rFonts w:ascii="Times New Roman" w:hAnsi="Times New Roman" w:cs="Times New Roman"/>
          <w:b/>
          <w:sz w:val="28"/>
          <w:szCs w:val="28"/>
        </w:rPr>
      </w:pPr>
      <w:r w:rsidRPr="00303794">
        <w:rPr>
          <w:rFonts w:ascii="Times New Roman" w:hAnsi="Times New Roman" w:cs="Times New Roman"/>
          <w:b/>
          <w:i/>
          <w:sz w:val="28"/>
          <w:szCs w:val="28"/>
        </w:rPr>
        <w:t>Таблиця 1</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34"/>
        <w:gridCol w:w="1843"/>
        <w:gridCol w:w="2977"/>
        <w:gridCol w:w="1559"/>
        <w:gridCol w:w="1276"/>
        <w:gridCol w:w="2012"/>
      </w:tblGrid>
      <w:tr w:rsidR="009B5C64" w:rsidRPr="00303794" w:rsidTr="002153B9">
        <w:tc>
          <w:tcPr>
            <w:tcW w:w="534"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w:t>
            </w:r>
          </w:p>
        </w:tc>
        <w:tc>
          <w:tcPr>
            <w:tcW w:w="1843"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Види</w:t>
            </w:r>
          </w:p>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планування </w:t>
            </w:r>
          </w:p>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мета</w:t>
            </w:r>
          </w:p>
        </w:tc>
        <w:tc>
          <w:tcPr>
            <w:tcW w:w="2977"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Зміст планування</w:t>
            </w:r>
          </w:p>
        </w:tc>
        <w:tc>
          <w:tcPr>
            <w:tcW w:w="1559"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Форма планування</w:t>
            </w:r>
          </w:p>
        </w:tc>
        <w:tc>
          <w:tcPr>
            <w:tcW w:w="1276"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Термін планування</w:t>
            </w:r>
          </w:p>
        </w:tc>
        <w:tc>
          <w:tcPr>
            <w:tcW w:w="2012" w:type="dxa"/>
          </w:tcPr>
          <w:p w:rsidR="009B5C64" w:rsidRPr="00303794" w:rsidRDefault="009B5C64" w:rsidP="0007123D">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виконання</w:t>
            </w:r>
          </w:p>
        </w:tc>
      </w:tr>
      <w:tr w:rsidR="009B5C64" w:rsidRPr="00303794" w:rsidTr="002153B9">
        <w:tc>
          <w:tcPr>
            <w:tcW w:w="53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1.</w:t>
            </w:r>
          </w:p>
        </w:tc>
        <w:tc>
          <w:tcPr>
            <w:tcW w:w="1843"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Програма розвитку школи</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Визначає довготривалу стратегію розвитку закладу</w:t>
            </w:r>
          </w:p>
          <w:p w:rsidR="009B5C64" w:rsidRPr="00303794" w:rsidRDefault="009B5C64" w:rsidP="008365A0">
            <w:pPr>
              <w:spacing w:after="0" w:line="240" w:lineRule="auto"/>
              <w:jc w:val="both"/>
              <w:rPr>
                <w:rFonts w:ascii="Times New Roman" w:hAnsi="Times New Roman" w:cs="Times New Roman"/>
                <w:sz w:val="28"/>
                <w:szCs w:val="28"/>
                <w:highlight w:val="white"/>
              </w:rPr>
            </w:pPr>
          </w:p>
          <w:p w:rsidR="009B5C64" w:rsidRPr="00303794" w:rsidRDefault="009B5C64" w:rsidP="008365A0">
            <w:pPr>
              <w:spacing w:after="0" w:line="240" w:lineRule="auto"/>
              <w:jc w:val="both"/>
              <w:rPr>
                <w:rFonts w:ascii="Times New Roman" w:hAnsi="Times New Roman" w:cs="Times New Roman"/>
                <w:sz w:val="28"/>
                <w:szCs w:val="28"/>
              </w:rPr>
            </w:pPr>
          </w:p>
        </w:tc>
        <w:tc>
          <w:tcPr>
            <w:tcW w:w="2977" w:type="dxa"/>
          </w:tcPr>
          <w:p w:rsidR="00152769"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Аналіз роботи за звітний період</w:t>
            </w:r>
            <w:r w:rsidR="00152769" w:rsidRPr="00303794">
              <w:rPr>
                <w:rFonts w:ascii="Times New Roman" w:hAnsi="Times New Roman" w:cs="Times New Roman"/>
                <w:color w:val="000000"/>
                <w:sz w:val="28"/>
                <w:szCs w:val="28"/>
              </w:rPr>
              <w:t>.</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Визначення стратегічних  завдань щодо реалізації ЗУ «Про освіту»  та впровадження НУШ</w:t>
            </w:r>
            <w:r w:rsidR="00152769" w:rsidRPr="00303794">
              <w:rPr>
                <w:rFonts w:ascii="Times New Roman" w:hAnsi="Times New Roman" w:cs="Times New Roman"/>
                <w:color w:val="000000"/>
                <w:sz w:val="28"/>
                <w:szCs w:val="28"/>
              </w:rPr>
              <w:t>.</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Визначення важливих завдань на новий період</w:t>
            </w:r>
            <w:r w:rsidR="00152769" w:rsidRPr="00303794">
              <w:rPr>
                <w:rFonts w:ascii="Times New Roman" w:hAnsi="Times New Roman" w:cs="Times New Roman"/>
                <w:color w:val="000000"/>
                <w:sz w:val="28"/>
                <w:szCs w:val="28"/>
              </w:rPr>
              <w:t>.</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Прогнозування довгострокової та короткострокової перспективних </w:t>
            </w:r>
            <w:r w:rsidRPr="00303794">
              <w:rPr>
                <w:rFonts w:ascii="Times New Roman" w:hAnsi="Times New Roman" w:cs="Times New Roman"/>
                <w:color w:val="000000"/>
                <w:sz w:val="28"/>
                <w:szCs w:val="28"/>
              </w:rPr>
              <w:lastRenderedPageBreak/>
              <w:t>мереж класів та учнів  закладу</w:t>
            </w:r>
            <w:r w:rsidR="00152769" w:rsidRPr="00303794">
              <w:rPr>
                <w:rFonts w:ascii="Times New Roman" w:hAnsi="Times New Roman" w:cs="Times New Roman"/>
                <w:color w:val="000000"/>
                <w:sz w:val="28"/>
                <w:szCs w:val="28"/>
              </w:rPr>
              <w:t>.</w:t>
            </w:r>
            <w:r w:rsidRPr="00303794">
              <w:rPr>
                <w:rFonts w:ascii="Times New Roman" w:hAnsi="Times New Roman" w:cs="Times New Roman"/>
                <w:color w:val="000000"/>
                <w:sz w:val="28"/>
                <w:szCs w:val="28"/>
              </w:rPr>
              <w:t xml:space="preserve"> </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Прогнозування кадрового забезпечення, перспективне планування атестації,    визначення основних напрямків   підвищення кваліфікації педагогів</w:t>
            </w:r>
            <w:r w:rsidR="00152769" w:rsidRPr="00303794">
              <w:rPr>
                <w:rFonts w:ascii="Times New Roman" w:hAnsi="Times New Roman" w:cs="Times New Roman"/>
                <w:color w:val="000000"/>
                <w:sz w:val="28"/>
                <w:szCs w:val="28"/>
              </w:rPr>
              <w:t>.</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Планування головних напрямів вдосконалення навчально-виховної роботи; сфери розвитку освітніх послуг, позакласної роботи, інноваційного потенціалу</w:t>
            </w:r>
            <w:r w:rsidR="00152769" w:rsidRPr="00303794">
              <w:rPr>
                <w:rFonts w:ascii="Times New Roman" w:hAnsi="Times New Roman" w:cs="Times New Roman"/>
                <w:color w:val="000000"/>
                <w:sz w:val="28"/>
                <w:szCs w:val="28"/>
              </w:rPr>
              <w:t>.</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Розвиток матеріально-технічної бази. Перспективне планування вдосконалення  освітнього середовища, інклюзивного освітнього  середовища, універсального дизайну та розумного пристосування у закладі.</w:t>
            </w:r>
          </w:p>
        </w:tc>
        <w:tc>
          <w:tcPr>
            <w:tcW w:w="155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Проектно-цільовий</w:t>
            </w:r>
          </w:p>
          <w:p w:rsidR="009B5C64" w:rsidRPr="00303794" w:rsidRDefault="009B5C64" w:rsidP="008365A0">
            <w:pPr>
              <w:spacing w:line="240" w:lineRule="auto"/>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tc>
        <w:tc>
          <w:tcPr>
            <w:tcW w:w="1276"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На 5 років</w:t>
            </w:r>
          </w:p>
          <w:p w:rsidR="009B5C64" w:rsidRPr="00303794" w:rsidRDefault="009B5C64" w:rsidP="008365A0">
            <w:pPr>
              <w:spacing w:after="0" w:line="240" w:lineRule="auto"/>
              <w:jc w:val="both"/>
              <w:rPr>
                <w:rFonts w:ascii="Times New Roman" w:hAnsi="Times New Roman" w:cs="Times New Roman"/>
                <w:sz w:val="28"/>
                <w:szCs w:val="28"/>
              </w:rPr>
            </w:pPr>
          </w:p>
        </w:tc>
        <w:tc>
          <w:tcPr>
            <w:tcW w:w="20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Комплексний   (березень-червень останнього року планування)</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Щорічний, проміжний</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(відповідно річного плану)</w:t>
            </w:r>
          </w:p>
        </w:tc>
      </w:tr>
      <w:tr w:rsidR="009B5C64" w:rsidRPr="00303794" w:rsidTr="002153B9">
        <w:tc>
          <w:tcPr>
            <w:tcW w:w="53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2.</w:t>
            </w:r>
          </w:p>
        </w:tc>
        <w:tc>
          <w:tcPr>
            <w:tcW w:w="1843"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Освітня програма закладу </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highlight w:val="white"/>
              </w:rPr>
              <w:lastRenderedPageBreak/>
              <w:t>Єдиний комплекс освітніх компонентів, спланованих і організованих для досягнення визначених результатів навчання.</w:t>
            </w:r>
          </w:p>
        </w:tc>
        <w:tc>
          <w:tcPr>
            <w:tcW w:w="2977" w:type="dxa"/>
          </w:tcPr>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lastRenderedPageBreak/>
              <w:t>-</w:t>
            </w:r>
            <w:r w:rsidR="009B5C64" w:rsidRPr="00303794">
              <w:rPr>
                <w:rFonts w:ascii="Times New Roman" w:hAnsi="Times New Roman" w:cs="Times New Roman"/>
                <w:color w:val="000000"/>
                <w:sz w:val="28"/>
                <w:szCs w:val="28"/>
              </w:rPr>
              <w:t xml:space="preserve">Загальний обсяг навчального навантаження, орієнтовну тривалість і можливі </w:t>
            </w:r>
            <w:r w:rsidR="009B5C64" w:rsidRPr="00303794">
              <w:rPr>
                <w:rFonts w:ascii="Times New Roman" w:hAnsi="Times New Roman" w:cs="Times New Roman"/>
                <w:color w:val="000000"/>
                <w:sz w:val="28"/>
                <w:szCs w:val="28"/>
              </w:rPr>
              <w:lastRenderedPageBreak/>
              <w:t>взаємозв’язки окремих предметів, факультативів, курсів за вибором тощо, зокрема їх інтеграції, а також логічної послідовності їх вивчення які натепер по</w:t>
            </w:r>
            <w:r w:rsidRPr="00303794">
              <w:rPr>
                <w:rFonts w:ascii="Times New Roman" w:hAnsi="Times New Roman" w:cs="Times New Roman"/>
                <w:color w:val="000000"/>
                <w:sz w:val="28"/>
                <w:szCs w:val="28"/>
              </w:rPr>
              <w:t>дані в рамках навчальних планів.</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-Н</w:t>
            </w:r>
            <w:r w:rsidR="009B5C64" w:rsidRPr="00303794">
              <w:rPr>
                <w:rFonts w:ascii="Times New Roman" w:hAnsi="Times New Roman" w:cs="Times New Roman"/>
                <w:color w:val="000000"/>
                <w:sz w:val="28"/>
                <w:szCs w:val="28"/>
              </w:rPr>
              <w:t>авчальні про</w:t>
            </w:r>
            <w:r w:rsidRPr="00303794">
              <w:rPr>
                <w:rFonts w:ascii="Times New Roman" w:hAnsi="Times New Roman" w:cs="Times New Roman"/>
                <w:color w:val="000000"/>
                <w:sz w:val="28"/>
                <w:szCs w:val="28"/>
              </w:rPr>
              <w:t>грами, за якими навчаються учні.</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-Ф</w:t>
            </w:r>
            <w:r w:rsidR="009B5C64" w:rsidRPr="00303794">
              <w:rPr>
                <w:rFonts w:ascii="Times New Roman" w:hAnsi="Times New Roman" w:cs="Times New Roman"/>
                <w:color w:val="000000"/>
                <w:sz w:val="28"/>
                <w:szCs w:val="28"/>
              </w:rPr>
              <w:t>орми</w:t>
            </w:r>
            <w:r w:rsidRPr="00303794">
              <w:rPr>
                <w:rFonts w:ascii="Times New Roman" w:hAnsi="Times New Roman" w:cs="Times New Roman"/>
                <w:color w:val="000000"/>
                <w:sz w:val="28"/>
                <w:szCs w:val="28"/>
              </w:rPr>
              <w:t xml:space="preserve"> організації освітнього процесу.</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В</w:t>
            </w:r>
            <w:r w:rsidR="009B5C64" w:rsidRPr="00303794">
              <w:rPr>
                <w:rFonts w:ascii="Times New Roman" w:hAnsi="Times New Roman" w:cs="Times New Roman"/>
                <w:color w:val="000000"/>
                <w:sz w:val="28"/>
                <w:szCs w:val="28"/>
              </w:rPr>
              <w:t>имоги до осіб, які можуть розпочати навчання</w:t>
            </w:r>
            <w:r w:rsidRPr="00303794">
              <w:rPr>
                <w:rFonts w:ascii="Times New Roman" w:hAnsi="Times New Roman" w:cs="Times New Roman"/>
                <w:color w:val="000000"/>
                <w:sz w:val="28"/>
                <w:szCs w:val="28"/>
              </w:rPr>
              <w:t xml:space="preserve"> за Типовою освітньою програмою.</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w:t>
            </w:r>
            <w:r w:rsidR="009B5C64" w:rsidRPr="00303794">
              <w:rPr>
                <w:rFonts w:ascii="Times New Roman" w:hAnsi="Times New Roman" w:cs="Times New Roman"/>
                <w:color w:val="000000"/>
                <w:sz w:val="28"/>
                <w:szCs w:val="28"/>
              </w:rPr>
              <w:t>ідходи до оцінювання здобувачів освіт</w:t>
            </w:r>
            <w:r w:rsidRPr="00303794">
              <w:rPr>
                <w:rFonts w:ascii="Times New Roman" w:hAnsi="Times New Roman" w:cs="Times New Roman"/>
                <w:color w:val="000000"/>
                <w:sz w:val="28"/>
                <w:szCs w:val="28"/>
              </w:rPr>
              <w:t>и, загальні критерії оцінювання.</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П</w:t>
            </w:r>
            <w:r w:rsidR="009B5C64" w:rsidRPr="00303794">
              <w:rPr>
                <w:rFonts w:ascii="Times New Roman" w:hAnsi="Times New Roman" w:cs="Times New Roman"/>
                <w:color w:val="000000"/>
                <w:sz w:val="28"/>
                <w:szCs w:val="28"/>
              </w:rPr>
              <w:t xml:space="preserve">ідходи </w:t>
            </w:r>
            <w:r w:rsidRPr="00303794">
              <w:rPr>
                <w:rFonts w:ascii="Times New Roman" w:hAnsi="Times New Roman" w:cs="Times New Roman"/>
                <w:color w:val="000000"/>
                <w:sz w:val="28"/>
                <w:szCs w:val="28"/>
              </w:rPr>
              <w:t>до викладання окремих предметів.</w:t>
            </w:r>
          </w:p>
          <w:p w:rsidR="009B5C64" w:rsidRPr="00303794" w:rsidRDefault="00152769" w:rsidP="00152769">
            <w:pPr>
              <w:widowControl w:val="0"/>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Н</w:t>
            </w:r>
            <w:r w:rsidR="009B5C64" w:rsidRPr="00303794">
              <w:rPr>
                <w:rFonts w:ascii="Times New Roman" w:hAnsi="Times New Roman" w:cs="Times New Roman"/>
                <w:color w:val="000000"/>
                <w:sz w:val="28"/>
                <w:szCs w:val="28"/>
              </w:rPr>
              <w:t>авчальний план закладу освіти.</w:t>
            </w:r>
          </w:p>
        </w:tc>
        <w:tc>
          <w:tcPr>
            <w:tcW w:w="155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 xml:space="preserve">Наскрізна, створена на основі типових </w:t>
            </w:r>
            <w:r w:rsidRPr="00303794">
              <w:rPr>
                <w:rFonts w:ascii="Times New Roman" w:hAnsi="Times New Roman" w:cs="Times New Roman"/>
                <w:sz w:val="28"/>
                <w:szCs w:val="28"/>
              </w:rPr>
              <w:lastRenderedPageBreak/>
              <w:t>освітніх програм</w:t>
            </w:r>
          </w:p>
          <w:p w:rsidR="009B5C64" w:rsidRPr="00303794" w:rsidRDefault="009B5C64" w:rsidP="008365A0">
            <w:pPr>
              <w:spacing w:after="0" w:line="240" w:lineRule="auto"/>
              <w:jc w:val="both"/>
              <w:rPr>
                <w:rFonts w:ascii="Times New Roman" w:hAnsi="Times New Roman" w:cs="Times New Roman"/>
                <w:sz w:val="28"/>
                <w:szCs w:val="28"/>
              </w:rPr>
            </w:pPr>
          </w:p>
        </w:tc>
        <w:tc>
          <w:tcPr>
            <w:tcW w:w="1276"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На навчальний рік</w:t>
            </w:r>
          </w:p>
        </w:tc>
        <w:tc>
          <w:tcPr>
            <w:tcW w:w="2012" w:type="dxa"/>
          </w:tcPr>
          <w:p w:rsidR="009B5C64" w:rsidRPr="00303794" w:rsidRDefault="009B5C64" w:rsidP="008365A0">
            <w:pPr>
              <w:spacing w:after="0" w:line="240" w:lineRule="auto"/>
              <w:jc w:val="both"/>
              <w:rPr>
                <w:rFonts w:ascii="Times New Roman" w:hAnsi="Times New Roman" w:cs="Times New Roman"/>
                <w:sz w:val="28"/>
                <w:szCs w:val="28"/>
              </w:rPr>
            </w:pPr>
            <w:proofErr w:type="spellStart"/>
            <w:r w:rsidRPr="00303794">
              <w:rPr>
                <w:rFonts w:ascii="Times New Roman" w:hAnsi="Times New Roman" w:cs="Times New Roman"/>
                <w:sz w:val="28"/>
                <w:szCs w:val="28"/>
              </w:rPr>
              <w:t>Шорічно</w:t>
            </w:r>
            <w:proofErr w:type="spellEnd"/>
            <w:r w:rsidRPr="00303794">
              <w:rPr>
                <w:rFonts w:ascii="Times New Roman" w:hAnsi="Times New Roman" w:cs="Times New Roman"/>
                <w:sz w:val="28"/>
                <w:szCs w:val="28"/>
              </w:rPr>
              <w:t>, грудень, травень</w:t>
            </w:r>
          </w:p>
        </w:tc>
      </w:tr>
      <w:tr w:rsidR="009B5C64" w:rsidRPr="00303794" w:rsidTr="002153B9">
        <w:tc>
          <w:tcPr>
            <w:tcW w:w="53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3.</w:t>
            </w:r>
          </w:p>
        </w:tc>
        <w:tc>
          <w:tcPr>
            <w:tcW w:w="1843"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Річний план роботи</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Визначає короткотривалу стратегію розвитку</w:t>
            </w:r>
          </w:p>
        </w:tc>
        <w:tc>
          <w:tcPr>
            <w:tcW w:w="2977" w:type="dxa"/>
          </w:tcPr>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Аналіз роботи за минули й навчальний період </w:t>
            </w:r>
          </w:p>
          <w:p w:rsidR="009B5C64" w:rsidRPr="00303794" w:rsidRDefault="009B5C64"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Визначення  завдань та планування заходів щодо реалізації ЗУ «Про освіту»  та впровадження НУШ</w:t>
            </w:r>
            <w:r w:rsidR="00152769" w:rsidRPr="00303794">
              <w:rPr>
                <w:rFonts w:ascii="Times New Roman" w:hAnsi="Times New Roman" w:cs="Times New Roman"/>
                <w:color w:val="000000"/>
                <w:sz w:val="28"/>
                <w:szCs w:val="28"/>
              </w:rPr>
              <w:t>.</w:t>
            </w:r>
          </w:p>
          <w:p w:rsidR="009B5C64" w:rsidRPr="00303794" w:rsidRDefault="00152769" w:rsidP="00152769">
            <w:pPr>
              <w:widowControl w:val="0"/>
              <w:numPr>
                <w:ilvl w:val="0"/>
                <w:numId w:val="2"/>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w:t>
            </w:r>
            <w:r w:rsidR="009B5C64" w:rsidRPr="00303794">
              <w:rPr>
                <w:rFonts w:ascii="Times New Roman" w:hAnsi="Times New Roman" w:cs="Times New Roman"/>
                <w:color w:val="000000"/>
                <w:sz w:val="28"/>
                <w:szCs w:val="28"/>
              </w:rPr>
              <w:t>ланування р</w:t>
            </w:r>
            <w:r w:rsidRPr="00303794">
              <w:rPr>
                <w:rFonts w:ascii="Times New Roman" w:hAnsi="Times New Roman" w:cs="Times New Roman"/>
                <w:color w:val="000000"/>
                <w:sz w:val="28"/>
                <w:szCs w:val="28"/>
              </w:rPr>
              <w:t>оботи школи по усіх напрямках (о</w:t>
            </w:r>
            <w:r w:rsidR="009B5C64" w:rsidRPr="00303794">
              <w:rPr>
                <w:rFonts w:ascii="Times New Roman" w:hAnsi="Times New Roman" w:cs="Times New Roman"/>
                <w:color w:val="000000"/>
                <w:sz w:val="28"/>
                <w:szCs w:val="28"/>
              </w:rPr>
              <w:t xml:space="preserve">рганізація освітнього процесу, позакласна робота, </w:t>
            </w:r>
            <w:r w:rsidR="009B5C64" w:rsidRPr="00303794">
              <w:rPr>
                <w:rFonts w:ascii="Times New Roman" w:hAnsi="Times New Roman" w:cs="Times New Roman"/>
                <w:color w:val="000000"/>
                <w:sz w:val="28"/>
                <w:szCs w:val="28"/>
              </w:rPr>
              <w:lastRenderedPageBreak/>
              <w:t>виховання, робота з кадрами, розвиток освітнього середовища, управління, матеріально-технічне забезпечення чи ін.)</w:t>
            </w:r>
          </w:p>
          <w:p w:rsidR="009B5C64" w:rsidRPr="00303794" w:rsidRDefault="00152769" w:rsidP="00152769">
            <w:pPr>
              <w:widowControl w:val="0"/>
              <w:numPr>
                <w:ilvl w:val="0"/>
                <w:numId w:val="3"/>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П</w:t>
            </w:r>
            <w:r w:rsidR="009B5C64" w:rsidRPr="00303794">
              <w:rPr>
                <w:rFonts w:ascii="Times New Roman" w:hAnsi="Times New Roman" w:cs="Times New Roman"/>
                <w:color w:val="000000"/>
                <w:sz w:val="28"/>
                <w:szCs w:val="28"/>
              </w:rPr>
              <w:t xml:space="preserve">ланування самоаналізу, </w:t>
            </w:r>
            <w:proofErr w:type="spellStart"/>
            <w:r w:rsidR="009B5C64" w:rsidRPr="00303794">
              <w:rPr>
                <w:rFonts w:ascii="Times New Roman" w:hAnsi="Times New Roman" w:cs="Times New Roman"/>
                <w:color w:val="000000"/>
                <w:sz w:val="28"/>
                <w:szCs w:val="28"/>
              </w:rPr>
              <w:t>моніторингів</w:t>
            </w:r>
            <w:proofErr w:type="spellEnd"/>
            <w:r w:rsidR="009B5C64" w:rsidRPr="00303794">
              <w:rPr>
                <w:rFonts w:ascii="Times New Roman" w:hAnsi="Times New Roman" w:cs="Times New Roman"/>
                <w:color w:val="000000"/>
                <w:sz w:val="28"/>
                <w:szCs w:val="28"/>
              </w:rPr>
              <w:t>.</w:t>
            </w:r>
          </w:p>
        </w:tc>
        <w:tc>
          <w:tcPr>
            <w:tcW w:w="155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Текстовий, графічний календарний</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tc>
        <w:tc>
          <w:tcPr>
            <w:tcW w:w="1276"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На навчальний рік</w:t>
            </w:r>
          </w:p>
        </w:tc>
        <w:tc>
          <w:tcPr>
            <w:tcW w:w="2012" w:type="dxa"/>
          </w:tcPr>
          <w:p w:rsidR="009B5C64" w:rsidRPr="00303794" w:rsidRDefault="009B5C64" w:rsidP="008365A0">
            <w:pPr>
              <w:spacing w:after="0" w:line="240" w:lineRule="auto"/>
              <w:jc w:val="both"/>
              <w:rPr>
                <w:rFonts w:ascii="Times New Roman" w:hAnsi="Times New Roman" w:cs="Times New Roman"/>
                <w:sz w:val="28"/>
                <w:szCs w:val="28"/>
              </w:rPr>
            </w:pPr>
            <w:proofErr w:type="spellStart"/>
            <w:r w:rsidRPr="00303794">
              <w:rPr>
                <w:rFonts w:ascii="Times New Roman" w:hAnsi="Times New Roman" w:cs="Times New Roman"/>
                <w:sz w:val="28"/>
                <w:szCs w:val="28"/>
              </w:rPr>
              <w:t>Шорічно</w:t>
            </w:r>
            <w:proofErr w:type="spellEnd"/>
            <w:r w:rsidRPr="00303794">
              <w:rPr>
                <w:rFonts w:ascii="Times New Roman" w:hAnsi="Times New Roman" w:cs="Times New Roman"/>
                <w:sz w:val="28"/>
                <w:szCs w:val="28"/>
              </w:rPr>
              <w:t>, травень-червень</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Протягом року відповідно плану</w:t>
            </w:r>
          </w:p>
        </w:tc>
      </w:tr>
      <w:tr w:rsidR="009B5C64" w:rsidRPr="00303794" w:rsidTr="002153B9">
        <w:trPr>
          <w:trHeight w:val="1818"/>
        </w:trPr>
        <w:tc>
          <w:tcPr>
            <w:tcW w:w="53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4.</w:t>
            </w:r>
          </w:p>
        </w:tc>
        <w:tc>
          <w:tcPr>
            <w:tcW w:w="1843"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Планування підвищення кваліфікації  педагогічних працівників</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на рік</w:t>
            </w:r>
          </w:p>
        </w:tc>
        <w:tc>
          <w:tcPr>
            <w:tcW w:w="2977" w:type="dxa"/>
          </w:tcPr>
          <w:p w:rsidR="009B5C64" w:rsidRPr="00303794" w:rsidRDefault="009B5C64" w:rsidP="00152769">
            <w:pPr>
              <w:spacing w:before="60"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1.Орієнтовний  план підвищення кваліфікації на наступний календарний рік.</w:t>
            </w:r>
          </w:p>
          <w:p w:rsidR="009B5C64" w:rsidRPr="00303794" w:rsidRDefault="009B5C64" w:rsidP="00152769">
            <w:pPr>
              <w:spacing w:before="60"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2. План підвищення кваліфікації на календарний рік</w:t>
            </w:r>
          </w:p>
        </w:tc>
        <w:tc>
          <w:tcPr>
            <w:tcW w:w="155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Відповідно вимог Порядку підвищення кваліфікації</w:t>
            </w:r>
          </w:p>
          <w:p w:rsidR="009B5C64" w:rsidRPr="00303794" w:rsidRDefault="009B5C64" w:rsidP="008365A0">
            <w:pPr>
              <w:spacing w:after="0" w:line="240" w:lineRule="auto"/>
              <w:jc w:val="both"/>
              <w:rPr>
                <w:rFonts w:ascii="Times New Roman" w:hAnsi="Times New Roman" w:cs="Times New Roman"/>
                <w:sz w:val="28"/>
                <w:szCs w:val="28"/>
              </w:rPr>
            </w:pPr>
          </w:p>
        </w:tc>
        <w:tc>
          <w:tcPr>
            <w:tcW w:w="1276" w:type="dxa"/>
          </w:tcPr>
          <w:p w:rsidR="009B5C64" w:rsidRPr="002153B9" w:rsidRDefault="009B5C64" w:rsidP="008365A0">
            <w:pPr>
              <w:spacing w:after="0" w:line="240" w:lineRule="auto"/>
              <w:jc w:val="both"/>
              <w:rPr>
                <w:rFonts w:ascii="Times New Roman" w:hAnsi="Times New Roman" w:cs="Times New Roman"/>
                <w:sz w:val="24"/>
                <w:szCs w:val="24"/>
              </w:rPr>
            </w:pPr>
            <w:r w:rsidRPr="002153B9">
              <w:rPr>
                <w:rFonts w:ascii="Times New Roman" w:hAnsi="Times New Roman" w:cs="Times New Roman"/>
                <w:sz w:val="24"/>
                <w:szCs w:val="24"/>
              </w:rPr>
              <w:t>До 25 грудня</w:t>
            </w:r>
          </w:p>
          <w:p w:rsidR="009B5C64" w:rsidRPr="002153B9" w:rsidRDefault="009B5C64" w:rsidP="008365A0">
            <w:pPr>
              <w:spacing w:after="0" w:line="240" w:lineRule="auto"/>
              <w:jc w:val="both"/>
              <w:rPr>
                <w:rFonts w:ascii="Times New Roman" w:hAnsi="Times New Roman" w:cs="Times New Roman"/>
                <w:sz w:val="24"/>
                <w:szCs w:val="24"/>
              </w:rPr>
            </w:pPr>
          </w:p>
          <w:p w:rsidR="009B5C64" w:rsidRPr="002153B9" w:rsidRDefault="009B5C64" w:rsidP="008365A0">
            <w:pPr>
              <w:spacing w:after="0" w:line="240" w:lineRule="auto"/>
              <w:jc w:val="both"/>
              <w:rPr>
                <w:rFonts w:ascii="Times New Roman" w:hAnsi="Times New Roman" w:cs="Times New Roman"/>
                <w:sz w:val="24"/>
                <w:szCs w:val="24"/>
              </w:rPr>
            </w:pPr>
            <w:r w:rsidRPr="002153B9">
              <w:rPr>
                <w:rFonts w:ascii="Times New Roman" w:hAnsi="Times New Roman" w:cs="Times New Roman"/>
                <w:sz w:val="24"/>
                <w:szCs w:val="24"/>
              </w:rPr>
              <w:t>Щорічно</w:t>
            </w:r>
          </w:p>
          <w:p w:rsidR="009B5C64" w:rsidRPr="002153B9" w:rsidRDefault="00D2487C" w:rsidP="00836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Січень</w:t>
            </w:r>
          </w:p>
          <w:p w:rsidR="009B5C64" w:rsidRPr="002153B9" w:rsidRDefault="009B5C64" w:rsidP="008365A0">
            <w:pPr>
              <w:spacing w:after="0" w:line="240" w:lineRule="auto"/>
              <w:jc w:val="both"/>
              <w:rPr>
                <w:rFonts w:ascii="Times New Roman" w:hAnsi="Times New Roman" w:cs="Times New Roman"/>
                <w:sz w:val="24"/>
                <w:szCs w:val="24"/>
              </w:rPr>
            </w:pPr>
          </w:p>
        </w:tc>
        <w:tc>
          <w:tcPr>
            <w:tcW w:w="20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грудень</w:t>
            </w:r>
          </w:p>
        </w:tc>
      </w:tr>
      <w:tr w:rsidR="009B5C64" w:rsidRPr="00303794" w:rsidTr="002153B9">
        <w:tc>
          <w:tcPr>
            <w:tcW w:w="53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5.</w:t>
            </w:r>
          </w:p>
        </w:tc>
        <w:tc>
          <w:tcPr>
            <w:tcW w:w="1843"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Календарно-тематичне планування учителів</w:t>
            </w:r>
          </w:p>
        </w:tc>
        <w:tc>
          <w:tcPr>
            <w:tcW w:w="2977" w:type="dxa"/>
          </w:tcPr>
          <w:p w:rsidR="009B5C64" w:rsidRPr="00303794" w:rsidRDefault="009B5C64" w:rsidP="00152769">
            <w:pPr>
              <w:widowControl w:val="0"/>
              <w:spacing w:after="0" w:line="240" w:lineRule="auto"/>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rPr>
              <w:t xml:space="preserve">- </w:t>
            </w:r>
            <w:r w:rsidRPr="00303794">
              <w:rPr>
                <w:rFonts w:ascii="Times New Roman" w:hAnsi="Times New Roman" w:cs="Times New Roman"/>
                <w:color w:val="000000"/>
                <w:sz w:val="28"/>
                <w:szCs w:val="28"/>
                <w:highlight w:val="white"/>
              </w:rPr>
              <w:t>Розробляється  на кожний клас відповідно до навчальної програми й вимог Державного освітнього стандарту (мінімуму змісту освіти).</w:t>
            </w:r>
          </w:p>
          <w:p w:rsidR="009B5C64" w:rsidRPr="00303794" w:rsidRDefault="009B5C64" w:rsidP="00152769">
            <w:pPr>
              <w:widowControl w:val="0"/>
              <w:spacing w:after="0" w:line="240" w:lineRule="auto"/>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 М</w:t>
            </w:r>
            <w:r w:rsidRPr="00303794">
              <w:rPr>
                <w:rFonts w:ascii="Times New Roman" w:hAnsi="Times New Roman" w:cs="Times New Roman"/>
                <w:color w:val="000000"/>
                <w:sz w:val="28"/>
                <w:szCs w:val="28"/>
              </w:rPr>
              <w:t xml:space="preserve">істить очікувані результати навчання учнів (за </w:t>
            </w:r>
            <w:proofErr w:type="spellStart"/>
            <w:r w:rsidRPr="00303794">
              <w:rPr>
                <w:rFonts w:ascii="Times New Roman" w:hAnsi="Times New Roman" w:cs="Times New Roman"/>
                <w:color w:val="000000"/>
                <w:sz w:val="28"/>
                <w:szCs w:val="28"/>
              </w:rPr>
              <w:t>компетентнісним</w:t>
            </w:r>
            <w:proofErr w:type="spellEnd"/>
            <w:r w:rsidRPr="00303794">
              <w:rPr>
                <w:rFonts w:ascii="Times New Roman" w:hAnsi="Times New Roman" w:cs="Times New Roman"/>
                <w:color w:val="000000"/>
                <w:sz w:val="28"/>
                <w:szCs w:val="28"/>
              </w:rPr>
              <w:t xml:space="preserve"> підходом), та реалізацію наскрізних змістовних ліній</w:t>
            </w:r>
            <w:r w:rsidR="00152769" w:rsidRPr="00303794">
              <w:rPr>
                <w:rFonts w:ascii="Times New Roman" w:hAnsi="Times New Roman" w:cs="Times New Roman"/>
                <w:color w:val="000000"/>
                <w:sz w:val="28"/>
                <w:szCs w:val="28"/>
              </w:rPr>
              <w:t>.</w:t>
            </w:r>
          </w:p>
        </w:tc>
        <w:tc>
          <w:tcPr>
            <w:tcW w:w="155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Форму визначає учитель</w:t>
            </w:r>
          </w:p>
        </w:tc>
        <w:tc>
          <w:tcPr>
            <w:tcW w:w="1276" w:type="dxa"/>
          </w:tcPr>
          <w:p w:rsidR="009B5C64" w:rsidRPr="002153B9" w:rsidRDefault="009B5C64" w:rsidP="008365A0">
            <w:pPr>
              <w:spacing w:after="0" w:line="240" w:lineRule="auto"/>
              <w:jc w:val="both"/>
              <w:rPr>
                <w:rFonts w:ascii="Times New Roman" w:hAnsi="Times New Roman" w:cs="Times New Roman"/>
                <w:sz w:val="24"/>
                <w:szCs w:val="24"/>
              </w:rPr>
            </w:pPr>
            <w:r w:rsidRPr="002153B9">
              <w:rPr>
                <w:rFonts w:ascii="Times New Roman" w:hAnsi="Times New Roman" w:cs="Times New Roman"/>
                <w:sz w:val="24"/>
                <w:szCs w:val="24"/>
              </w:rPr>
              <w:t>Щорічно, до 30 серпня</w:t>
            </w:r>
          </w:p>
        </w:tc>
        <w:tc>
          <w:tcPr>
            <w:tcW w:w="20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Вересень</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Грудень,</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травень</w:t>
            </w:r>
          </w:p>
        </w:tc>
      </w:tr>
    </w:tbl>
    <w:p w:rsidR="00D2487C" w:rsidRDefault="00D2487C">
      <w:pPr>
        <w:shd w:val="clear" w:color="auto" w:fill="FFFFFF"/>
        <w:spacing w:line="240" w:lineRule="auto"/>
        <w:jc w:val="both"/>
        <w:rPr>
          <w:rFonts w:ascii="Times New Roman" w:hAnsi="Times New Roman" w:cs="Times New Roman"/>
          <w:b/>
          <w:sz w:val="28"/>
          <w:szCs w:val="28"/>
        </w:rPr>
      </w:pPr>
    </w:p>
    <w:p w:rsidR="00D2487C" w:rsidRDefault="00D2487C">
      <w:pPr>
        <w:shd w:val="clear" w:color="auto" w:fill="FFFFFF"/>
        <w:spacing w:line="240" w:lineRule="auto"/>
        <w:jc w:val="both"/>
        <w:rPr>
          <w:rFonts w:ascii="Times New Roman" w:hAnsi="Times New Roman" w:cs="Times New Roman"/>
          <w:b/>
          <w:sz w:val="28"/>
          <w:szCs w:val="28"/>
        </w:rPr>
      </w:pPr>
    </w:p>
    <w:p w:rsidR="00D2487C" w:rsidRDefault="00D2487C">
      <w:pPr>
        <w:shd w:val="clear" w:color="auto" w:fill="FFFFFF"/>
        <w:spacing w:line="240" w:lineRule="auto"/>
        <w:jc w:val="both"/>
        <w:rPr>
          <w:rFonts w:ascii="Times New Roman" w:hAnsi="Times New Roman" w:cs="Times New Roman"/>
          <w:b/>
          <w:sz w:val="28"/>
          <w:szCs w:val="28"/>
        </w:rPr>
      </w:pPr>
    </w:p>
    <w:p w:rsidR="00152769" w:rsidRPr="00303794" w:rsidRDefault="009B5C64">
      <w:pPr>
        <w:shd w:val="clear" w:color="auto" w:fill="FFFFFF"/>
        <w:spacing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2.4. З метою регулювання окремих напрямків функціонування</w:t>
      </w:r>
      <w:r w:rsidR="002153B9">
        <w:rPr>
          <w:rFonts w:ascii="Times New Roman" w:hAnsi="Times New Roman" w:cs="Times New Roman"/>
          <w:b/>
          <w:sz w:val="28"/>
          <w:szCs w:val="28"/>
        </w:rPr>
        <w:t xml:space="preserve"> Бродівського ОЗЗСО І-ІІІ ступенів №3</w:t>
      </w:r>
      <w:r w:rsidRPr="00303794">
        <w:rPr>
          <w:rFonts w:ascii="Times New Roman" w:hAnsi="Times New Roman" w:cs="Times New Roman"/>
          <w:b/>
          <w:i/>
          <w:sz w:val="28"/>
          <w:szCs w:val="28"/>
        </w:rPr>
        <w:t>,</w:t>
      </w:r>
      <w:r w:rsidRPr="00303794">
        <w:rPr>
          <w:rFonts w:ascii="Times New Roman" w:hAnsi="Times New Roman" w:cs="Times New Roman"/>
          <w:b/>
          <w:sz w:val="28"/>
          <w:szCs w:val="28"/>
        </w:rPr>
        <w:t xml:space="preserve"> створюються, затверджуються колегіальними органами та органами шкільного самоврядування відповідно повноважень,</w:t>
      </w:r>
      <w:r w:rsidRPr="00303794">
        <w:rPr>
          <w:rFonts w:ascii="Times New Roman" w:hAnsi="Times New Roman" w:cs="Times New Roman"/>
          <w:b/>
          <w:color w:val="FF0000"/>
          <w:sz w:val="28"/>
          <w:szCs w:val="28"/>
        </w:rPr>
        <w:t xml:space="preserve"> </w:t>
      </w:r>
      <w:r w:rsidRPr="00303794">
        <w:rPr>
          <w:rFonts w:ascii="Times New Roman" w:hAnsi="Times New Roman" w:cs="Times New Roman"/>
          <w:b/>
          <w:sz w:val="28"/>
          <w:szCs w:val="28"/>
        </w:rPr>
        <w:t>окремі шкільні положення (локально-правові акти), які визначають правила та процедури ВСЗЯО (</w:t>
      </w:r>
      <w:r w:rsidRPr="00303794">
        <w:rPr>
          <w:rFonts w:ascii="Times New Roman" w:hAnsi="Times New Roman" w:cs="Times New Roman"/>
          <w:i/>
          <w:sz w:val="28"/>
          <w:szCs w:val="28"/>
        </w:rPr>
        <w:t>див. таблицю 2</w:t>
      </w:r>
      <w:r w:rsidRPr="00303794">
        <w:rPr>
          <w:rFonts w:ascii="Times New Roman" w:hAnsi="Times New Roman" w:cs="Times New Roman"/>
          <w:b/>
          <w:sz w:val="28"/>
          <w:szCs w:val="28"/>
        </w:rPr>
        <w:t>):</w:t>
      </w:r>
    </w:p>
    <w:p w:rsidR="009B5C64" w:rsidRPr="00303794" w:rsidRDefault="009B5C64">
      <w:pPr>
        <w:shd w:val="clear" w:color="auto" w:fill="FFFFFF"/>
        <w:spacing w:line="240" w:lineRule="auto"/>
        <w:jc w:val="right"/>
        <w:rPr>
          <w:rFonts w:ascii="Times New Roman" w:hAnsi="Times New Roman" w:cs="Times New Roman"/>
          <w:b/>
          <w:i/>
          <w:sz w:val="28"/>
          <w:szCs w:val="28"/>
        </w:rPr>
      </w:pPr>
      <w:r w:rsidRPr="00303794">
        <w:rPr>
          <w:rFonts w:ascii="Times New Roman" w:hAnsi="Times New Roman" w:cs="Times New Roman"/>
          <w:b/>
          <w:i/>
          <w:sz w:val="28"/>
          <w:szCs w:val="28"/>
        </w:rPr>
        <w:lastRenderedPageBreak/>
        <w:t>Таблиця 2</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6"/>
        <w:gridCol w:w="3821"/>
        <w:gridCol w:w="1940"/>
        <w:gridCol w:w="3488"/>
      </w:tblGrid>
      <w:tr w:rsidR="009B5C64" w:rsidRPr="00303794" w:rsidTr="008365A0">
        <w:trPr>
          <w:trHeight w:val="1058"/>
        </w:trPr>
        <w:tc>
          <w:tcPr>
            <w:tcW w:w="836"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w:t>
            </w:r>
          </w:p>
        </w:tc>
        <w:tc>
          <w:tcPr>
            <w:tcW w:w="382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Назва документа</w:t>
            </w:r>
          </w:p>
        </w:tc>
        <w:tc>
          <w:tcPr>
            <w:tcW w:w="1940"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Рішення педради, наказ</w:t>
            </w:r>
          </w:p>
        </w:tc>
        <w:tc>
          <w:tcPr>
            <w:tcW w:w="3488"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Нормативний документ</w:t>
            </w:r>
          </w:p>
        </w:tc>
      </w:tr>
      <w:tr w:rsidR="00D2487C" w:rsidRPr="00303794" w:rsidTr="008365A0">
        <w:trPr>
          <w:trHeight w:val="1775"/>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pStyle w:val="1"/>
              <w:shd w:val="clear" w:color="auto" w:fill="FFFFFF"/>
              <w:spacing w:after="0"/>
              <w:rPr>
                <w:b w:val="0"/>
                <w:sz w:val="28"/>
                <w:szCs w:val="28"/>
              </w:rPr>
            </w:pPr>
            <w:r w:rsidRPr="00303794">
              <w:rPr>
                <w:b w:val="0"/>
                <w:sz w:val="28"/>
                <w:szCs w:val="28"/>
              </w:rPr>
              <w:t xml:space="preserve">Порядок зарахування, відрахування та переведення учнів до школи  </w:t>
            </w:r>
          </w:p>
          <w:p w:rsidR="00D2487C" w:rsidRPr="00303794" w:rsidRDefault="00D2487C" w:rsidP="00D2487C">
            <w:pPr>
              <w:pStyle w:val="1"/>
              <w:shd w:val="clear" w:color="auto" w:fill="FFFFFF"/>
              <w:spacing w:after="0"/>
              <w:rPr>
                <w:b w:val="0"/>
                <w:sz w:val="28"/>
                <w:szCs w:val="28"/>
              </w:rPr>
            </w:pPr>
          </w:p>
          <w:p w:rsidR="00D2487C" w:rsidRPr="00303794" w:rsidRDefault="00D2487C" w:rsidP="00D2487C">
            <w:pPr>
              <w:pStyle w:val="1"/>
              <w:shd w:val="clear" w:color="auto" w:fill="FFFFFF"/>
              <w:spacing w:after="0"/>
              <w:rPr>
                <w:b w:val="0"/>
                <w:smallCaps/>
                <w:sz w:val="28"/>
                <w:szCs w:val="28"/>
              </w:rPr>
            </w:pP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pStyle w:val="3"/>
              <w:shd w:val="clear" w:color="auto" w:fill="FFFFFF"/>
              <w:spacing w:before="0" w:after="0" w:line="240" w:lineRule="auto"/>
              <w:rPr>
                <w:rFonts w:ascii="Times New Roman" w:hAnsi="Times New Roman" w:cs="Times New Roman"/>
                <w:b w:val="0"/>
                <w:sz w:val="28"/>
                <w:szCs w:val="28"/>
              </w:rPr>
            </w:pPr>
            <w:r w:rsidRPr="00303794">
              <w:rPr>
                <w:rFonts w:ascii="Times New Roman" w:hAnsi="Times New Roman" w:cs="Times New Roman"/>
                <w:b w:val="0"/>
                <w:sz w:val="28"/>
                <w:szCs w:val="28"/>
              </w:rPr>
              <w:t>Наказ МОН № 367 від 16.04.2018 року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tc>
      </w:tr>
      <w:tr w:rsidR="00D2487C" w:rsidRPr="00303794" w:rsidTr="008365A0">
        <w:trPr>
          <w:trHeight w:val="2411"/>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Положення про визнання результатів самоосвіти як підвищення кваліфікації</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hd w:val="clear" w:color="auto" w:fill="FFFFFF"/>
              <w:spacing w:after="0" w:line="240" w:lineRule="auto"/>
              <w:ind w:right="360"/>
              <w:rPr>
                <w:rFonts w:ascii="Times New Roman" w:hAnsi="Times New Roman" w:cs="Times New Roman"/>
                <w:sz w:val="28"/>
                <w:szCs w:val="28"/>
              </w:rPr>
            </w:pPr>
            <w:r w:rsidRPr="00303794">
              <w:rPr>
                <w:rFonts w:ascii="Times New Roman" w:hAnsi="Times New Roman" w:cs="Times New Roman"/>
                <w:sz w:val="28"/>
                <w:szCs w:val="28"/>
              </w:rPr>
              <w:t>Порядок підвищення кваліфікації педагогічних і науково-педагогічних працівників (</w:t>
            </w:r>
            <w:r w:rsidRPr="00303794">
              <w:rPr>
                <w:rFonts w:ascii="Times New Roman" w:hAnsi="Times New Roman" w:cs="Times New Roman"/>
                <w:sz w:val="28"/>
                <w:szCs w:val="28"/>
                <w:highlight w:val="white"/>
              </w:rPr>
              <w:t>Постанови Кабінету Міністрів України від 21 серпня 2019 р. </w:t>
            </w:r>
            <w:hyperlink r:id="rId5">
              <w:r w:rsidRPr="00303794">
                <w:rPr>
                  <w:rFonts w:ascii="Times New Roman" w:hAnsi="Times New Roman" w:cs="Times New Roman"/>
                  <w:color w:val="000000"/>
                  <w:sz w:val="28"/>
                  <w:szCs w:val="28"/>
                  <w:highlight w:val="white"/>
                  <w:u w:val="single"/>
                </w:rPr>
                <w:t>№ 800</w:t>
              </w:r>
            </w:hyperlink>
            <w:r w:rsidRPr="00303794">
              <w:rPr>
                <w:rFonts w:ascii="Times New Roman" w:hAnsi="Times New Roman" w:cs="Times New Roman"/>
                <w:sz w:val="28"/>
                <w:szCs w:val="28"/>
                <w:highlight w:val="white"/>
              </w:rPr>
              <w:t>, від 27 грудня 2019 р. № 1133)</w:t>
            </w:r>
          </w:p>
        </w:tc>
      </w:tr>
      <w:tr w:rsidR="00D2487C" w:rsidRPr="00303794" w:rsidTr="008365A0">
        <w:trPr>
          <w:trHeight w:val="706"/>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highlight w:val="white"/>
              </w:rPr>
              <w:t>Правила внутрішнього трудового розпорядку</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pacing w:line="240" w:lineRule="auto"/>
              <w:rPr>
                <w:rFonts w:ascii="Times New Roman" w:hAnsi="Times New Roman" w:cs="Times New Roman"/>
                <w:sz w:val="28"/>
                <w:szCs w:val="28"/>
              </w:rPr>
            </w:pPr>
            <w:r w:rsidRPr="00303794">
              <w:rPr>
                <w:rFonts w:ascii="Times New Roman" w:hAnsi="Times New Roman" w:cs="Times New Roman"/>
                <w:sz w:val="28"/>
                <w:szCs w:val="28"/>
              </w:rPr>
              <w:t>Відповідно до ст. 142 КЗпП</w:t>
            </w:r>
            <w:r w:rsidRPr="00303794">
              <w:rPr>
                <w:rFonts w:ascii="Times New Roman" w:hAnsi="Times New Roman" w:cs="Times New Roman"/>
                <w:sz w:val="28"/>
                <w:szCs w:val="28"/>
              </w:rPr>
              <w:br/>
              <w:t>ЗУ «Про освіту»</w:t>
            </w:r>
          </w:p>
        </w:tc>
      </w:tr>
      <w:tr w:rsidR="00D2487C" w:rsidRPr="00303794" w:rsidTr="008365A0">
        <w:trPr>
          <w:trHeight w:val="353"/>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Правила поведінки учнів</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pacing w:line="240" w:lineRule="auto"/>
              <w:rPr>
                <w:rFonts w:ascii="Times New Roman" w:hAnsi="Times New Roman" w:cs="Times New Roman"/>
                <w:sz w:val="28"/>
                <w:szCs w:val="28"/>
              </w:rPr>
            </w:pPr>
            <w:r w:rsidRPr="00303794">
              <w:rPr>
                <w:rFonts w:ascii="Times New Roman" w:hAnsi="Times New Roman" w:cs="Times New Roman"/>
                <w:sz w:val="28"/>
                <w:szCs w:val="28"/>
              </w:rPr>
              <w:t>ЗУ «Про освіту», ЗУ «Про загальну середню освіту</w:t>
            </w:r>
          </w:p>
        </w:tc>
      </w:tr>
      <w:tr w:rsidR="00D2487C" w:rsidRPr="00303794" w:rsidTr="008365A0">
        <w:trPr>
          <w:trHeight w:val="665"/>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Положення про учнівське самоврядування</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pacing w:line="240" w:lineRule="auto"/>
              <w:rPr>
                <w:rFonts w:ascii="Times New Roman" w:hAnsi="Times New Roman" w:cs="Times New Roman"/>
                <w:sz w:val="28"/>
                <w:szCs w:val="28"/>
              </w:rPr>
            </w:pPr>
            <w:r w:rsidRPr="00303794">
              <w:rPr>
                <w:rFonts w:ascii="Times New Roman" w:hAnsi="Times New Roman" w:cs="Times New Roman"/>
                <w:sz w:val="28"/>
                <w:szCs w:val="28"/>
              </w:rPr>
              <w:t>ЗУ «Про освіту», ЗУ «Про загальну середню освіту»</w:t>
            </w:r>
          </w:p>
        </w:tc>
      </w:tr>
      <w:tr w:rsidR="00D2487C" w:rsidRPr="00303794" w:rsidTr="008365A0">
        <w:trPr>
          <w:trHeight w:val="706"/>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Положення про проведення конкурсного відбору при заміщенні вакантних посад педагогічних працівників та укладення з ними трудових   договорів (контрактів)</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pacing w:line="240" w:lineRule="auto"/>
              <w:rPr>
                <w:rFonts w:ascii="Times New Roman" w:hAnsi="Times New Roman" w:cs="Times New Roman"/>
                <w:sz w:val="28"/>
                <w:szCs w:val="28"/>
              </w:rPr>
            </w:pPr>
            <w:r w:rsidRPr="00303794">
              <w:rPr>
                <w:rFonts w:ascii="Times New Roman" w:hAnsi="Times New Roman" w:cs="Times New Roman"/>
                <w:sz w:val="28"/>
                <w:szCs w:val="28"/>
              </w:rPr>
              <w:t>ЗУ «Про освіту», ЗУ «Про загальну середню освіту КЗпП</w:t>
            </w:r>
            <w:r w:rsidRPr="00303794">
              <w:rPr>
                <w:rFonts w:ascii="Times New Roman" w:hAnsi="Times New Roman" w:cs="Times New Roman"/>
                <w:sz w:val="28"/>
                <w:szCs w:val="28"/>
              </w:rPr>
              <w:br/>
            </w:r>
          </w:p>
        </w:tc>
      </w:tr>
      <w:tr w:rsidR="00D2487C" w:rsidRPr="00303794" w:rsidTr="008365A0">
        <w:trPr>
          <w:trHeight w:val="338"/>
        </w:trPr>
        <w:tc>
          <w:tcPr>
            <w:tcW w:w="836" w:type="dxa"/>
          </w:tcPr>
          <w:p w:rsidR="00D2487C" w:rsidRPr="00303794" w:rsidRDefault="00D2487C" w:rsidP="00D2487C">
            <w:pPr>
              <w:widowControl w:val="0"/>
              <w:numPr>
                <w:ilvl w:val="0"/>
                <w:numId w:val="12"/>
              </w:numPr>
              <w:spacing w:after="0" w:line="240" w:lineRule="auto"/>
              <w:jc w:val="both"/>
              <w:rPr>
                <w:rFonts w:ascii="Times New Roman" w:hAnsi="Times New Roman" w:cs="Times New Roman"/>
                <w:color w:val="000000"/>
                <w:sz w:val="28"/>
                <w:szCs w:val="28"/>
              </w:rPr>
            </w:pPr>
          </w:p>
        </w:tc>
        <w:tc>
          <w:tcPr>
            <w:tcW w:w="3821" w:type="dxa"/>
          </w:tcPr>
          <w:p w:rsidR="00D2487C" w:rsidRPr="00303794" w:rsidRDefault="00D2487C" w:rsidP="00D2487C">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Положення про академічну доброчесність учасників ОП</w:t>
            </w:r>
          </w:p>
        </w:tc>
        <w:tc>
          <w:tcPr>
            <w:tcW w:w="1940" w:type="dxa"/>
          </w:tcPr>
          <w:p w:rsidR="00D2487C" w:rsidRDefault="00D2487C" w:rsidP="00D2487C">
            <w:r w:rsidRPr="00BB75D7">
              <w:rPr>
                <w:rFonts w:ascii="Times New Roman" w:hAnsi="Times New Roman" w:cs="Times New Roman"/>
                <w:sz w:val="28"/>
                <w:szCs w:val="28"/>
              </w:rPr>
              <w:t>Рішення педради, наказ</w:t>
            </w:r>
          </w:p>
        </w:tc>
        <w:tc>
          <w:tcPr>
            <w:tcW w:w="3488" w:type="dxa"/>
          </w:tcPr>
          <w:p w:rsidR="00D2487C" w:rsidRPr="00303794" w:rsidRDefault="00D2487C" w:rsidP="00D2487C">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ЗУ «Про освіту», ЗУ «Про загальну середню освіту</w:t>
            </w:r>
          </w:p>
        </w:tc>
      </w:tr>
    </w:tbl>
    <w:p w:rsidR="009B5C64" w:rsidRPr="00303794" w:rsidRDefault="009B5C64">
      <w:pPr>
        <w:spacing w:after="0" w:line="240" w:lineRule="auto"/>
        <w:jc w:val="both"/>
        <w:rPr>
          <w:rFonts w:ascii="Times New Roman" w:hAnsi="Times New Roman" w:cs="Times New Roman"/>
          <w:i/>
          <w:sz w:val="28"/>
          <w:szCs w:val="28"/>
          <w:highlight w:val="white"/>
        </w:rPr>
      </w:pPr>
      <w:bookmarkStart w:id="0" w:name="_GoBack"/>
      <w:bookmarkEnd w:id="0"/>
      <w:r w:rsidRPr="00303794">
        <w:rPr>
          <w:rFonts w:ascii="Times New Roman" w:hAnsi="Times New Roman" w:cs="Times New Roman"/>
          <w:b/>
          <w:sz w:val="28"/>
          <w:szCs w:val="28"/>
        </w:rPr>
        <w:lastRenderedPageBreak/>
        <w:t>2.5. Заклад дотримується принципу прозорості та інформаційної відкритості (Стаття 30 ЗУ "Про освіту"</w:t>
      </w:r>
      <w:r w:rsidRPr="00303794">
        <w:rPr>
          <w:rFonts w:ascii="Times New Roman" w:hAnsi="Times New Roman" w:cs="Times New Roman"/>
          <w:b/>
          <w:sz w:val="28"/>
          <w:szCs w:val="28"/>
          <w:highlight w:val="white"/>
        </w:rPr>
        <w:t>) та оприлюднює таку інформацію (</w:t>
      </w:r>
      <w:r w:rsidRPr="00303794">
        <w:rPr>
          <w:rFonts w:ascii="Times New Roman" w:hAnsi="Times New Roman" w:cs="Times New Roman"/>
          <w:i/>
          <w:sz w:val="28"/>
          <w:szCs w:val="28"/>
          <w:highlight w:val="white"/>
        </w:rPr>
        <w:t>див. таблицю 3):</w:t>
      </w:r>
    </w:p>
    <w:p w:rsidR="009B5C64" w:rsidRPr="00303794" w:rsidRDefault="009B5C64">
      <w:pPr>
        <w:spacing w:after="0" w:line="240" w:lineRule="auto"/>
        <w:jc w:val="right"/>
        <w:rPr>
          <w:rFonts w:ascii="Times New Roman" w:hAnsi="Times New Roman" w:cs="Times New Roman"/>
          <w:b/>
          <w:i/>
          <w:sz w:val="28"/>
          <w:szCs w:val="28"/>
          <w:highlight w:val="white"/>
        </w:rPr>
      </w:pPr>
      <w:r w:rsidRPr="00303794">
        <w:rPr>
          <w:rFonts w:ascii="Times New Roman" w:hAnsi="Times New Roman" w:cs="Times New Roman"/>
          <w:b/>
          <w:i/>
          <w:sz w:val="28"/>
          <w:szCs w:val="28"/>
          <w:highlight w:val="white"/>
        </w:rPr>
        <w:t>Таблиця  3</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7"/>
        <w:gridCol w:w="2924"/>
      </w:tblGrid>
      <w:tr w:rsidR="009B5C64" w:rsidRPr="00303794" w:rsidTr="008365A0">
        <w:trPr>
          <w:trHeight w:val="634"/>
        </w:trPr>
        <w:tc>
          <w:tcPr>
            <w:tcW w:w="7107"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Зміст інформації</w:t>
            </w:r>
          </w:p>
        </w:tc>
        <w:tc>
          <w:tcPr>
            <w:tcW w:w="2924"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 xml:space="preserve">Терміни оновлення </w:t>
            </w:r>
          </w:p>
        </w:tc>
      </w:tr>
      <w:tr w:rsidR="009B5C64" w:rsidRPr="00303794" w:rsidTr="008365A0">
        <w:trPr>
          <w:trHeight w:val="317"/>
        </w:trPr>
        <w:tc>
          <w:tcPr>
            <w:tcW w:w="7107" w:type="dxa"/>
          </w:tcPr>
          <w:p w:rsidR="009B5C64" w:rsidRPr="00303794" w:rsidRDefault="009B5C64" w:rsidP="008365A0">
            <w:p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Статут закладу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 внесення змін</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 xml:space="preserve">Структура та органи управління закладу освіти; інформація про керівників, їх графік роботи, дні прийому громадян, контакти для </w:t>
            </w:r>
            <w:proofErr w:type="spellStart"/>
            <w:r w:rsidRPr="00303794">
              <w:rPr>
                <w:rFonts w:ascii="Times New Roman" w:hAnsi="Times New Roman" w:cs="Times New Roman"/>
                <w:sz w:val="28"/>
                <w:szCs w:val="28"/>
                <w:highlight w:val="white"/>
              </w:rPr>
              <w:t>зворотнього</w:t>
            </w:r>
            <w:proofErr w:type="spellEnd"/>
            <w:r w:rsidRPr="00303794">
              <w:rPr>
                <w:rFonts w:ascii="Times New Roman" w:hAnsi="Times New Roman" w:cs="Times New Roman"/>
                <w:sz w:val="28"/>
                <w:szCs w:val="28"/>
                <w:highlight w:val="white"/>
              </w:rPr>
              <w:t xml:space="preserve"> зв’язку</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серпень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Освітні програми, що реалізуються в закладі освіти, та перелік освітніх компонентів, що передбачені відповідною освітньою програмою</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серпень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Територія обслуговування, закріплена за закладом освіти його засновником (для закладів дошкільної та загальної середньої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 внесення змін</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Ліцензований обсяг та фактична кількість осіб, які навчаються у закладі освіти; спроможність закладу освіти, кількість учнів у кожному класі та, відповідно, наявність вільних місць у кожному з них; правила прийому до закладу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травень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 xml:space="preserve">Кадровий склад закладу освіти, наявність вакантних посад, порядок і умови проведення конкурсу на їх заміщення </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серпень</w:t>
            </w:r>
          </w:p>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 xml:space="preserve">Матеріально-технічне забезпечення закладу освіти </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Щорічно, серпень </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Результати моніторингу якості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червень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Річний звіт про діяльність закладу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червень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Умови доступності закладу освіти для навчання осіб з особливими освітніми потребами;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травень</w:t>
            </w:r>
          </w:p>
        </w:tc>
      </w:tr>
      <w:tr w:rsidR="009B5C64" w:rsidRPr="00303794" w:rsidTr="008365A0">
        <w:trPr>
          <w:trHeight w:val="317"/>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Перелік додаткових освітніх та інших послуг, їх вартість, порядок надання та оплати;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серпень</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Правила поведінки здобувача освіти в закладі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 внесення змін</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План заходів, спрямованих на запобігання та протидію булінгу (цькуванню) в закладі освіти;</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вересень</w:t>
            </w:r>
          </w:p>
        </w:tc>
      </w:tr>
      <w:tr w:rsidR="009B5C64" w:rsidRPr="00303794" w:rsidTr="008365A0">
        <w:trPr>
          <w:trHeight w:val="2044"/>
        </w:trPr>
        <w:tc>
          <w:tcPr>
            <w:tcW w:w="7107" w:type="dxa"/>
          </w:tcPr>
          <w:p w:rsidR="009B5C64" w:rsidRPr="00303794" w:rsidRDefault="009B5C64" w:rsidP="008365A0">
            <w:pPr>
              <w:widowControl w:val="0"/>
              <w:numPr>
                <w:ilvl w:val="0"/>
                <w:numId w:val="15"/>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порядок подання та розгляду (з дотриманням конфіденційності) заяв про випадки булінгу (цькування) в закладі освіти;</w:t>
            </w:r>
          </w:p>
          <w:p w:rsidR="009B5C64" w:rsidRPr="00303794" w:rsidRDefault="009B5C64" w:rsidP="008365A0">
            <w:pPr>
              <w:widowControl w:val="0"/>
              <w:numPr>
                <w:ilvl w:val="0"/>
                <w:numId w:val="15"/>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порядок реагування на доведені випадки булінгу (цькування) в закладі освіти та відповідальність осіб, причетних до булінгу (цькування)</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 внесення змін</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 xml:space="preserve">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w:t>
            </w:r>
            <w:r w:rsidRPr="00303794">
              <w:rPr>
                <w:rFonts w:ascii="Times New Roman" w:hAnsi="Times New Roman" w:cs="Times New Roman"/>
                <w:sz w:val="28"/>
                <w:szCs w:val="28"/>
                <w:highlight w:val="white"/>
              </w:rPr>
              <w:lastRenderedPageBreak/>
              <w:t>отримані з інших джерел, не заборонених законодавством.</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Щорічно, грудень</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Щомісяця (щоквартально)</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lastRenderedPageBreak/>
              <w:t>Інформація про оцінювання навчаль</w:t>
            </w:r>
            <w:r w:rsidR="00152769" w:rsidRPr="00303794">
              <w:rPr>
                <w:rFonts w:ascii="Times New Roman" w:hAnsi="Times New Roman" w:cs="Times New Roman"/>
                <w:sz w:val="28"/>
                <w:szCs w:val="28"/>
                <w:highlight w:val="white"/>
              </w:rPr>
              <w:t>них досягнень здобувачів освіти</w:t>
            </w:r>
            <w:r w:rsidRPr="00303794">
              <w:rPr>
                <w:rFonts w:ascii="Times New Roman" w:hAnsi="Times New Roman" w:cs="Times New Roman"/>
                <w:sz w:val="28"/>
                <w:szCs w:val="28"/>
                <w:highlight w:val="white"/>
              </w:rPr>
              <w:t>:</w:t>
            </w:r>
          </w:p>
          <w:p w:rsidR="009B5C64" w:rsidRPr="00303794" w:rsidRDefault="00152769" w:rsidP="008365A0">
            <w:pPr>
              <w:widowControl w:val="0"/>
              <w:numPr>
                <w:ilvl w:val="0"/>
                <w:numId w:val="3"/>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з</w:t>
            </w:r>
            <w:r w:rsidR="009B5C64" w:rsidRPr="00303794">
              <w:rPr>
                <w:rFonts w:ascii="Times New Roman" w:hAnsi="Times New Roman" w:cs="Times New Roman"/>
                <w:color w:val="000000"/>
                <w:sz w:val="28"/>
                <w:szCs w:val="28"/>
                <w:highlight w:val="white"/>
              </w:rPr>
              <w:t>агальні критерії та орієнтовні вимоги до види, оцінювання</w:t>
            </w:r>
            <w:r w:rsidRPr="00303794">
              <w:rPr>
                <w:rFonts w:ascii="Times New Roman" w:hAnsi="Times New Roman" w:cs="Times New Roman"/>
                <w:color w:val="000000"/>
                <w:sz w:val="28"/>
                <w:szCs w:val="28"/>
                <w:highlight w:val="white"/>
              </w:rPr>
              <w:t>;</w:t>
            </w:r>
            <w:r w:rsidR="009B5C64" w:rsidRPr="00303794">
              <w:rPr>
                <w:rFonts w:ascii="Times New Roman" w:hAnsi="Times New Roman" w:cs="Times New Roman"/>
                <w:color w:val="000000"/>
                <w:sz w:val="28"/>
                <w:szCs w:val="28"/>
                <w:highlight w:val="white"/>
              </w:rPr>
              <w:t xml:space="preserve"> </w:t>
            </w:r>
          </w:p>
          <w:p w:rsidR="009B5C64" w:rsidRPr="00303794" w:rsidRDefault="00152769" w:rsidP="008365A0">
            <w:pPr>
              <w:widowControl w:val="0"/>
              <w:numPr>
                <w:ilvl w:val="0"/>
                <w:numId w:val="3"/>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rPr>
              <w:t>р</w:t>
            </w:r>
            <w:r w:rsidR="009B5C64" w:rsidRPr="00303794">
              <w:rPr>
                <w:rFonts w:ascii="Times New Roman" w:hAnsi="Times New Roman" w:cs="Times New Roman"/>
                <w:color w:val="000000"/>
                <w:sz w:val="28"/>
                <w:szCs w:val="28"/>
              </w:rPr>
              <w:t>езультати навчально-пізнавальної діяльності по темі, критерії оцінювання тематичних контрольних робіт та обов’язкових, дату, форму та види контрольних робіт</w:t>
            </w:r>
            <w:r w:rsidRPr="00303794">
              <w:rPr>
                <w:rFonts w:ascii="Times New Roman" w:hAnsi="Times New Roman" w:cs="Times New Roman"/>
                <w:color w:val="000000"/>
                <w:sz w:val="28"/>
                <w:szCs w:val="28"/>
              </w:rPr>
              <w:t>;</w:t>
            </w:r>
            <w:r w:rsidR="009B5C64" w:rsidRPr="00303794">
              <w:rPr>
                <w:rFonts w:ascii="Times New Roman" w:hAnsi="Times New Roman" w:cs="Times New Roman"/>
                <w:color w:val="000000"/>
                <w:sz w:val="28"/>
                <w:szCs w:val="28"/>
              </w:rPr>
              <w:t xml:space="preserve"> </w:t>
            </w:r>
          </w:p>
          <w:p w:rsidR="009B5C64" w:rsidRPr="00303794" w:rsidRDefault="00152769" w:rsidP="008365A0">
            <w:pPr>
              <w:widowControl w:val="0"/>
              <w:numPr>
                <w:ilvl w:val="0"/>
                <w:numId w:val="4"/>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з</w:t>
            </w:r>
            <w:r w:rsidR="009B5C64" w:rsidRPr="00303794">
              <w:rPr>
                <w:rFonts w:ascii="Times New Roman" w:hAnsi="Times New Roman" w:cs="Times New Roman"/>
                <w:color w:val="000000"/>
                <w:sz w:val="28"/>
                <w:szCs w:val="28"/>
                <w:highlight w:val="white"/>
              </w:rPr>
              <w:t>авдання, критерії оцінювання, форма та дата проведення ДПА</w:t>
            </w:r>
            <w:r w:rsidRPr="00303794">
              <w:rPr>
                <w:rFonts w:ascii="Times New Roman" w:hAnsi="Times New Roman" w:cs="Times New Roman"/>
                <w:color w:val="000000"/>
                <w:sz w:val="28"/>
                <w:szCs w:val="28"/>
                <w:highlight w:val="white"/>
              </w:rPr>
              <w:t>.</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Щорічно, серпень</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Не пізніше 1 тижня до контрольної роботи</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Не пізніше ніж за два місяці до ДПА</w:t>
            </w:r>
          </w:p>
        </w:tc>
      </w:tr>
      <w:tr w:rsidR="009B5C64" w:rsidRPr="00303794" w:rsidTr="008365A0">
        <w:trPr>
          <w:trHeight w:val="332"/>
        </w:trPr>
        <w:tc>
          <w:tcPr>
            <w:tcW w:w="7107"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Локально-правові документи, які діють в закладі</w:t>
            </w:r>
          </w:p>
        </w:tc>
        <w:tc>
          <w:tcPr>
            <w:tcW w:w="292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 внесення змін</w:t>
            </w:r>
          </w:p>
        </w:tc>
      </w:tr>
    </w:tbl>
    <w:p w:rsidR="009B5C64" w:rsidRPr="00303794" w:rsidRDefault="009B5C64">
      <w:pPr>
        <w:shd w:val="clear" w:color="auto" w:fill="FFFFFF"/>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2.6.</w:t>
      </w:r>
      <w:r w:rsidRPr="00303794">
        <w:rPr>
          <w:rFonts w:ascii="Times New Roman" w:hAnsi="Times New Roman" w:cs="Times New Roman"/>
          <w:sz w:val="28"/>
          <w:szCs w:val="28"/>
        </w:rPr>
        <w:t xml:space="preserve"> </w:t>
      </w:r>
      <w:r w:rsidRPr="00303794">
        <w:rPr>
          <w:rFonts w:ascii="Times New Roman" w:hAnsi="Times New Roman" w:cs="Times New Roman"/>
          <w:b/>
          <w:sz w:val="28"/>
          <w:szCs w:val="28"/>
        </w:rPr>
        <w:t>Самооцінювання</w:t>
      </w:r>
      <w:r w:rsidRPr="00303794">
        <w:rPr>
          <w:rFonts w:ascii="Times New Roman" w:hAnsi="Times New Roman" w:cs="Times New Roman"/>
          <w:sz w:val="28"/>
          <w:szCs w:val="28"/>
        </w:rPr>
        <w:t xml:space="preserve"> залишається основним  механізмом контролю за створенням та наданням освітніх послуг,  в т. ч. і  за результатами  навчання (виховання, розвитку), а тому має бути науковим, системним,  високоефективним та постійним. </w:t>
      </w:r>
    </w:p>
    <w:p w:rsidR="009B5C64" w:rsidRPr="00303794" w:rsidRDefault="009B5C64">
      <w:pPr>
        <w:shd w:val="clear" w:color="auto" w:fill="FFFFFF"/>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 xml:space="preserve">2.6. Основною процедурою забезпечення якості освіти </w:t>
      </w:r>
      <w:proofErr w:type="spellStart"/>
      <w:r w:rsidRPr="00303794">
        <w:rPr>
          <w:rFonts w:ascii="Times New Roman" w:hAnsi="Times New Roman" w:cs="Times New Roman"/>
          <w:b/>
          <w:sz w:val="28"/>
          <w:szCs w:val="28"/>
        </w:rPr>
        <w:t>в</w:t>
      </w:r>
      <w:r w:rsidR="00820E0E">
        <w:rPr>
          <w:rFonts w:ascii="Times New Roman" w:hAnsi="Times New Roman" w:cs="Times New Roman"/>
          <w:b/>
          <w:sz w:val="28"/>
          <w:szCs w:val="28"/>
        </w:rPr>
        <w:t>О</w:t>
      </w:r>
      <w:proofErr w:type="spellEnd"/>
      <w:r w:rsidRPr="00303794">
        <w:rPr>
          <w:rFonts w:ascii="Times New Roman" w:hAnsi="Times New Roman" w:cs="Times New Roman"/>
          <w:b/>
          <w:sz w:val="28"/>
          <w:szCs w:val="28"/>
        </w:rPr>
        <w:t xml:space="preserve"> ЗЗСО та проведення самооцінювання   є моніторинг,</w:t>
      </w:r>
      <w:r w:rsidRPr="00303794">
        <w:rPr>
          <w:rFonts w:ascii="Times New Roman" w:hAnsi="Times New Roman" w:cs="Times New Roman"/>
          <w:sz w:val="28"/>
          <w:szCs w:val="28"/>
        </w:rPr>
        <w:t xml:space="preserve">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p>
    <w:p w:rsidR="009B5C64" w:rsidRPr="00303794" w:rsidRDefault="009B5C64">
      <w:pPr>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highlight w:val="white"/>
        </w:rPr>
        <w:t xml:space="preserve">   2.6.1. Основні принципи, н</w:t>
      </w:r>
      <w:r w:rsidR="002153B9">
        <w:rPr>
          <w:rFonts w:ascii="Times New Roman" w:hAnsi="Times New Roman" w:cs="Times New Roman"/>
          <w:b/>
          <w:sz w:val="28"/>
          <w:szCs w:val="28"/>
          <w:highlight w:val="white"/>
        </w:rPr>
        <w:t xml:space="preserve">а яких ґрунтується моніторинг у </w:t>
      </w:r>
      <w:r w:rsidR="002153B9">
        <w:rPr>
          <w:rFonts w:ascii="Times New Roman" w:hAnsi="Times New Roman" w:cs="Times New Roman"/>
          <w:b/>
          <w:sz w:val="28"/>
          <w:szCs w:val="28"/>
        </w:rPr>
        <w:t>Бродівському ОЗЗСО І-ІІІ ступенів №3</w:t>
      </w:r>
      <w:r w:rsidRPr="00303794">
        <w:rPr>
          <w:rFonts w:ascii="Times New Roman" w:hAnsi="Times New Roman" w:cs="Times New Roman"/>
          <w:b/>
          <w:sz w:val="28"/>
          <w:szCs w:val="28"/>
          <w:highlight w:val="white"/>
        </w:rPr>
        <w:t>:</w:t>
      </w:r>
    </w:p>
    <w:p w:rsidR="009B5C64" w:rsidRPr="00303794" w:rsidRDefault="00152769">
      <w:pPr>
        <w:widowControl w:val="0"/>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color w:val="000000"/>
          <w:sz w:val="28"/>
          <w:szCs w:val="28"/>
        </w:rPr>
        <w:t xml:space="preserve">врахування вимог </w:t>
      </w:r>
      <w:r w:rsidR="009B5C64" w:rsidRPr="00303794">
        <w:rPr>
          <w:rFonts w:ascii="Times New Roman" w:hAnsi="Times New Roman" w:cs="Times New Roman"/>
          <w:color w:val="000000"/>
          <w:sz w:val="28"/>
          <w:szCs w:val="28"/>
        </w:rPr>
        <w:t>замовників освітньої послуги, потреб та очікувань зацікавлених сторін;</w:t>
      </w:r>
    </w:p>
    <w:p w:rsidR="009B5C64" w:rsidRPr="00303794" w:rsidRDefault="00152769">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 xml:space="preserve">узгодженість </w:t>
      </w:r>
      <w:r w:rsidR="009B5C64" w:rsidRPr="00303794">
        <w:rPr>
          <w:rFonts w:ascii="Times New Roman" w:hAnsi="Times New Roman" w:cs="Times New Roman"/>
          <w:sz w:val="28"/>
          <w:szCs w:val="28"/>
        </w:rPr>
        <w:t>нормативно-правового, організаційного та методичного забезпечення складових моніторингу;</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комплексність дослідження різноманітних аспектів навчально-виховного процесу, обробки та аналізу одержаних результатів ;</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безперервність і тривалість спостережень за станом освіти;</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своєчасність отримання, обробки та використання об'єктивної інформації про якість освіти ;</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перспективність запланованих моніторингових досліджень, спрямованість їх на розв'язання акт</w:t>
      </w:r>
      <w:r w:rsidR="00152769" w:rsidRPr="00303794">
        <w:rPr>
          <w:rFonts w:ascii="Times New Roman" w:hAnsi="Times New Roman" w:cs="Times New Roman"/>
          <w:sz w:val="28"/>
          <w:szCs w:val="28"/>
        </w:rPr>
        <w:t>уальних завдань розвитку освіти</w:t>
      </w:r>
      <w:r w:rsidRPr="00303794">
        <w:rPr>
          <w:rFonts w:ascii="Times New Roman" w:hAnsi="Times New Roman" w:cs="Times New Roman"/>
          <w:sz w:val="28"/>
          <w:szCs w:val="28"/>
        </w:rPr>
        <w:t>;</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w:t>
      </w:r>
      <w:r w:rsidR="00BF4E8E" w:rsidRPr="00303794">
        <w:rPr>
          <w:rFonts w:ascii="Times New Roman" w:hAnsi="Times New Roman" w:cs="Times New Roman"/>
          <w:sz w:val="28"/>
          <w:szCs w:val="28"/>
        </w:rPr>
        <w:t>вання будь-яких репресивних дій</w:t>
      </w:r>
      <w:r w:rsidRPr="00303794">
        <w:rPr>
          <w:rFonts w:ascii="Times New Roman" w:hAnsi="Times New Roman" w:cs="Times New Roman"/>
          <w:sz w:val="28"/>
          <w:szCs w:val="28"/>
        </w:rPr>
        <w:t>;</w:t>
      </w:r>
    </w:p>
    <w:p w:rsidR="009B5C64" w:rsidRPr="00303794" w:rsidRDefault="009B5C64">
      <w:pPr>
        <w:numPr>
          <w:ilvl w:val="0"/>
          <w:numId w:val="10"/>
        </w:numPr>
        <w:shd w:val="clear" w:color="auto" w:fill="FFFFFF"/>
        <w:spacing w:after="0" w:line="240" w:lineRule="auto"/>
        <w:ind w:hanging="360"/>
        <w:jc w:val="both"/>
        <w:rPr>
          <w:rFonts w:ascii="Times New Roman" w:hAnsi="Times New Roman" w:cs="Times New Roman"/>
          <w:sz w:val="28"/>
          <w:szCs w:val="28"/>
        </w:rPr>
      </w:pPr>
      <w:r w:rsidRPr="00303794">
        <w:rPr>
          <w:rFonts w:ascii="Times New Roman" w:hAnsi="Times New Roman" w:cs="Times New Roman"/>
          <w:sz w:val="28"/>
          <w:szCs w:val="28"/>
        </w:rPr>
        <w:t>відкритість і оперативність доведення результатів досліджень до відповідних органів управління, громадськості, зацікавлених міжнародних установ</w:t>
      </w:r>
      <w:r w:rsidR="00152769" w:rsidRPr="00303794">
        <w:rPr>
          <w:rFonts w:ascii="Times New Roman" w:hAnsi="Times New Roman" w:cs="Times New Roman"/>
          <w:sz w:val="28"/>
          <w:szCs w:val="28"/>
        </w:rPr>
        <w:t>.</w:t>
      </w:r>
    </w:p>
    <w:p w:rsidR="009B5C64" w:rsidRPr="00303794" w:rsidRDefault="009B5C64">
      <w:pPr>
        <w:spacing w:after="0" w:line="240" w:lineRule="auto"/>
        <w:jc w:val="both"/>
        <w:rPr>
          <w:rFonts w:ascii="Times New Roman" w:hAnsi="Times New Roman" w:cs="Times New Roman"/>
          <w:sz w:val="28"/>
          <w:szCs w:val="28"/>
        </w:rPr>
      </w:pPr>
      <w:r w:rsidRPr="00303794">
        <w:rPr>
          <w:rFonts w:ascii="Times New Roman" w:hAnsi="Times New Roman" w:cs="Times New Roman"/>
          <w:b/>
          <w:sz w:val="28"/>
          <w:szCs w:val="28"/>
          <w:highlight w:val="white"/>
        </w:rPr>
        <w:t xml:space="preserve">   2.6.2. </w:t>
      </w:r>
      <w:r w:rsidRPr="00303794">
        <w:rPr>
          <w:rFonts w:ascii="Times New Roman" w:hAnsi="Times New Roman" w:cs="Times New Roman"/>
          <w:b/>
          <w:sz w:val="28"/>
          <w:szCs w:val="28"/>
        </w:rPr>
        <w:t>Завдання моніторингу:</w:t>
      </w:r>
    </w:p>
    <w:p w:rsidR="009B5C64" w:rsidRPr="00303794" w:rsidRDefault="009B5C64">
      <w:pPr>
        <w:widowControl w:val="0"/>
        <w:numPr>
          <w:ilvl w:val="0"/>
          <w:numId w:val="7"/>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створення власної системи неперервного і тривалого спостереження, </w:t>
      </w:r>
      <w:r w:rsidRPr="00303794">
        <w:rPr>
          <w:rFonts w:ascii="Times New Roman" w:hAnsi="Times New Roman" w:cs="Times New Roman"/>
          <w:color w:val="000000"/>
          <w:sz w:val="28"/>
          <w:szCs w:val="28"/>
        </w:rPr>
        <w:lastRenderedPageBreak/>
        <w:t>оцінювання виявлення проблем, пов’язаних з організацією освітнього процесу;</w:t>
      </w:r>
    </w:p>
    <w:p w:rsidR="009B5C64" w:rsidRPr="00303794" w:rsidRDefault="009B5C64">
      <w:pPr>
        <w:widowControl w:val="0"/>
        <w:numPr>
          <w:ilvl w:val="0"/>
          <w:numId w:val="7"/>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аналіз чинників впливу на результативність освітньої діяльності, освітнього процесу та успішності учнів, підтримка високої мотивації навчання;</w:t>
      </w:r>
    </w:p>
    <w:p w:rsidR="009B5C64" w:rsidRPr="00303794" w:rsidRDefault="009B5C64">
      <w:pPr>
        <w:widowControl w:val="0"/>
        <w:numPr>
          <w:ilvl w:val="0"/>
          <w:numId w:val="7"/>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прогнозування на підставі об’єктивних даних динаміки й тенденцій розвитку освітнього процесу в школі;</w:t>
      </w:r>
    </w:p>
    <w:p w:rsidR="009B5C64" w:rsidRPr="00303794" w:rsidRDefault="009B5C64">
      <w:pPr>
        <w:numPr>
          <w:ilvl w:val="0"/>
          <w:numId w:val="7"/>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вивчення зв'язку між успішністю учнів і результатами роботи педагогів,  станом здоров'я, соціальними умовами їх життя, рівнем їх соціального захисту, моральними установками, запитами, цінностями тощо;</w:t>
      </w:r>
    </w:p>
    <w:p w:rsidR="009B5C64" w:rsidRPr="00303794" w:rsidRDefault="009B5C64">
      <w:pPr>
        <w:numPr>
          <w:ilvl w:val="0"/>
          <w:numId w:val="7"/>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оцінка якості кадрового, навчально-методичного, матеріально-технічного, забезпечення;</w:t>
      </w:r>
    </w:p>
    <w:p w:rsidR="009B5C64" w:rsidRPr="00303794" w:rsidRDefault="009B5C64">
      <w:pPr>
        <w:numPr>
          <w:ilvl w:val="0"/>
          <w:numId w:val="7"/>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виявлення факторів, які чинять вплив на хід і результати впровадження освітньої реформи у закладі, з метою зменшення негативного їх впливу (або, навіть, і нейтралізації);</w:t>
      </w:r>
    </w:p>
    <w:p w:rsidR="009B5C64" w:rsidRPr="00303794" w:rsidRDefault="009B5C64">
      <w:pPr>
        <w:numPr>
          <w:ilvl w:val="0"/>
          <w:numId w:val="7"/>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порівняння результатів функціонування закладів освіти за певний період.</w:t>
      </w:r>
    </w:p>
    <w:p w:rsidR="009B5C64" w:rsidRPr="00303794" w:rsidRDefault="009B5C64">
      <w:pPr>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highlight w:val="white"/>
        </w:rPr>
        <w:t xml:space="preserve">2.6.3. </w:t>
      </w:r>
      <w:r w:rsidRPr="00303794">
        <w:rPr>
          <w:rFonts w:ascii="Times New Roman" w:hAnsi="Times New Roman" w:cs="Times New Roman"/>
          <w:b/>
          <w:sz w:val="28"/>
          <w:szCs w:val="28"/>
        </w:rPr>
        <w:t>Об’єктами моніторингу є умови, процеси та результати, які забезпечують якість:</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bookmarkStart w:id="1" w:name="30j0zll" w:colFirst="0" w:colLast="0"/>
      <w:bookmarkEnd w:id="1"/>
      <w:r w:rsidRPr="00303794">
        <w:rPr>
          <w:rFonts w:ascii="Times New Roman" w:hAnsi="Times New Roman" w:cs="Times New Roman"/>
          <w:color w:val="000000"/>
          <w:sz w:val="28"/>
          <w:szCs w:val="28"/>
        </w:rPr>
        <w:t>-  якість освітньої діяльність;</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освітнього процесу;</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якісь освітніх послуг;</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освітніх програм;</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освіти дітей особа з особливими освітніми потребами;</w:t>
      </w:r>
      <w:bookmarkStart w:id="2" w:name="1fob9te" w:colFirst="0" w:colLast="0"/>
      <w:bookmarkEnd w:id="2"/>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освітнього середовища;</w:t>
      </w:r>
      <w:bookmarkStart w:id="3" w:name="3znysh7" w:colFirst="0" w:colLast="0"/>
      <w:bookmarkEnd w:id="3"/>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результатів навчання;</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педагогічної діяльності;</w:t>
      </w:r>
    </w:p>
    <w:p w:rsidR="009B5C64" w:rsidRPr="00303794" w:rsidRDefault="009B5C64">
      <w:pPr>
        <w:shd w:val="clear" w:color="auto" w:fill="FFFFFF"/>
        <w:spacing w:after="0" w:line="240" w:lineRule="auto"/>
        <w:ind w:firstLine="450"/>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якість управлінської діяльності;</w:t>
      </w:r>
      <w:bookmarkStart w:id="4" w:name="2et92p0" w:colFirst="0" w:colLast="0"/>
      <w:bookmarkEnd w:id="4"/>
    </w:p>
    <w:p w:rsidR="009B5C64" w:rsidRPr="00303794" w:rsidRDefault="009B5C64">
      <w:pPr>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2.6.4. Суб’єкти моніторингу.</w:t>
      </w:r>
    </w:p>
    <w:p w:rsidR="009B5C64" w:rsidRPr="00303794" w:rsidRDefault="009B5C64">
      <w:pPr>
        <w:numPr>
          <w:ilvl w:val="0"/>
          <w:numId w:val="11"/>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адміністрація навчального закладу, рада закладу, педагогічна рада;</w:t>
      </w:r>
    </w:p>
    <w:p w:rsidR="009B5C64" w:rsidRPr="00303794" w:rsidRDefault="009B5C64">
      <w:pPr>
        <w:numPr>
          <w:ilvl w:val="0"/>
          <w:numId w:val="11"/>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органи громадського та місцевого самоврядування;</w:t>
      </w:r>
    </w:p>
    <w:p w:rsidR="009B5C64" w:rsidRPr="00303794" w:rsidRDefault="009B5C64">
      <w:pPr>
        <w:numPr>
          <w:ilvl w:val="0"/>
          <w:numId w:val="11"/>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усі учасники освітнього процесу.</w:t>
      </w:r>
    </w:p>
    <w:p w:rsidR="009B5C64" w:rsidRPr="00303794" w:rsidRDefault="009B5C64">
      <w:pPr>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2.6.5. Очікувані результати освітнього моніторингу :</w:t>
      </w:r>
    </w:p>
    <w:p w:rsidR="009B5C64" w:rsidRPr="00303794" w:rsidRDefault="009B5C64">
      <w:pPr>
        <w:widowControl w:val="0"/>
        <w:numPr>
          <w:ilvl w:val="0"/>
          <w:numId w:val="6"/>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отримання результатів стану якості освіти  в закладі освіти;</w:t>
      </w:r>
    </w:p>
    <w:p w:rsidR="009B5C64" w:rsidRPr="00303794" w:rsidRDefault="009B5C64">
      <w:pPr>
        <w:widowControl w:val="0"/>
        <w:numPr>
          <w:ilvl w:val="0"/>
          <w:numId w:val="6"/>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покращення функцій управління якістю.</w:t>
      </w:r>
    </w:p>
    <w:p w:rsidR="009B5C64" w:rsidRPr="00303794" w:rsidRDefault="009B5C64">
      <w:pPr>
        <w:spacing w:after="0" w:line="240" w:lineRule="auto"/>
        <w:jc w:val="both"/>
        <w:rPr>
          <w:rFonts w:ascii="Times New Roman" w:hAnsi="Times New Roman" w:cs="Times New Roman"/>
          <w:sz w:val="28"/>
          <w:szCs w:val="28"/>
        </w:rPr>
      </w:pPr>
      <w:r w:rsidRPr="00303794">
        <w:rPr>
          <w:rFonts w:ascii="Times New Roman" w:hAnsi="Times New Roman" w:cs="Times New Roman"/>
          <w:b/>
          <w:sz w:val="28"/>
          <w:szCs w:val="28"/>
        </w:rPr>
        <w:t>2.6.6. Підсумки моніторингу:</w:t>
      </w:r>
    </w:p>
    <w:p w:rsidR="009B5C64" w:rsidRPr="00303794" w:rsidRDefault="009B5C64">
      <w:pPr>
        <w:widowControl w:val="0"/>
        <w:numPr>
          <w:ilvl w:val="0"/>
          <w:numId w:val="8"/>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підсумки моніторингу узагальнюються у схемах, діаграмах, висвітлюються в аналітично-інформаційних матеріалах. Узагальнені результати  про результати висвітлюються на сайті школи;</w:t>
      </w:r>
    </w:p>
    <w:p w:rsidR="009B5C64" w:rsidRPr="00303794" w:rsidRDefault="009B5C64">
      <w:pPr>
        <w:widowControl w:val="0"/>
        <w:numPr>
          <w:ilvl w:val="0"/>
          <w:numId w:val="8"/>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дані моніторингу можуть використовуватись для обговорення на засіданнях методичних об'єднаннях, нарадах при директору, педагогічних радах, на засіданнях шкільних органів самоврядування;</w:t>
      </w:r>
    </w:p>
    <w:p w:rsidR="009B5C64" w:rsidRPr="00303794" w:rsidRDefault="009B5C64">
      <w:pPr>
        <w:widowControl w:val="0"/>
        <w:numPr>
          <w:ilvl w:val="0"/>
          <w:numId w:val="8"/>
        </w:numPr>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за результатами моніторингу розробляються рекомендації, приймаються управлінські рішення щодо планування та корекції роботи.</w:t>
      </w:r>
    </w:p>
    <w:p w:rsidR="009B5C64" w:rsidRPr="00303794" w:rsidRDefault="009B5C64">
      <w:pPr>
        <w:shd w:val="clear" w:color="auto" w:fill="FFFFFF"/>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 xml:space="preserve">2.6.7. Види </w:t>
      </w:r>
      <w:proofErr w:type="spellStart"/>
      <w:r w:rsidRPr="00303794">
        <w:rPr>
          <w:rFonts w:ascii="Times New Roman" w:hAnsi="Times New Roman" w:cs="Times New Roman"/>
          <w:b/>
          <w:sz w:val="28"/>
          <w:szCs w:val="28"/>
        </w:rPr>
        <w:t>моніторингів</w:t>
      </w:r>
      <w:proofErr w:type="spellEnd"/>
      <w:r w:rsidRPr="00303794">
        <w:rPr>
          <w:rFonts w:ascii="Times New Roman" w:hAnsi="Times New Roman" w:cs="Times New Roman"/>
          <w:b/>
          <w:sz w:val="28"/>
          <w:szCs w:val="28"/>
        </w:rPr>
        <w:t>, які проводяться у</w:t>
      </w:r>
      <w:r w:rsidR="002153B9">
        <w:rPr>
          <w:rFonts w:ascii="Times New Roman" w:hAnsi="Times New Roman" w:cs="Times New Roman"/>
          <w:b/>
          <w:sz w:val="28"/>
          <w:szCs w:val="28"/>
        </w:rPr>
        <w:t xml:space="preserve"> Бродівському ОЗЗСО І-ІІІ ступенів №3</w:t>
      </w:r>
      <w:r w:rsidRPr="00303794">
        <w:rPr>
          <w:rFonts w:ascii="Times New Roman" w:hAnsi="Times New Roman" w:cs="Times New Roman"/>
          <w:sz w:val="28"/>
          <w:szCs w:val="28"/>
        </w:rPr>
        <w:t xml:space="preserve"> </w:t>
      </w:r>
      <w:r w:rsidRPr="00303794">
        <w:rPr>
          <w:rFonts w:ascii="Times New Roman" w:hAnsi="Times New Roman" w:cs="Times New Roman"/>
          <w:b/>
          <w:sz w:val="28"/>
          <w:szCs w:val="28"/>
        </w:rPr>
        <w:t>щорічно (</w:t>
      </w:r>
      <w:r w:rsidRPr="00303794">
        <w:rPr>
          <w:rFonts w:ascii="Times New Roman" w:hAnsi="Times New Roman" w:cs="Times New Roman"/>
          <w:i/>
          <w:sz w:val="28"/>
          <w:szCs w:val="28"/>
        </w:rPr>
        <w:t>див. таблицю 4):</w:t>
      </w:r>
    </w:p>
    <w:p w:rsidR="009B5C64" w:rsidRPr="00303794" w:rsidRDefault="009B5C64">
      <w:pPr>
        <w:shd w:val="clear" w:color="auto" w:fill="FFFFFF"/>
        <w:spacing w:after="0" w:line="240" w:lineRule="auto"/>
        <w:jc w:val="right"/>
        <w:rPr>
          <w:rFonts w:ascii="Times New Roman" w:hAnsi="Times New Roman" w:cs="Times New Roman"/>
          <w:b/>
          <w:i/>
          <w:sz w:val="28"/>
          <w:szCs w:val="28"/>
        </w:rPr>
      </w:pPr>
      <w:r w:rsidRPr="00303794">
        <w:rPr>
          <w:rFonts w:ascii="Times New Roman" w:hAnsi="Times New Roman" w:cs="Times New Roman"/>
          <w:b/>
          <w:i/>
          <w:sz w:val="28"/>
          <w:szCs w:val="28"/>
        </w:rPr>
        <w:t>Таблиця 4</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4557"/>
        <w:gridCol w:w="1701"/>
        <w:gridCol w:w="3031"/>
      </w:tblGrid>
      <w:tr w:rsidR="009B5C64" w:rsidRPr="00303794" w:rsidTr="008365A0">
        <w:tc>
          <w:tcPr>
            <w:tcW w:w="796"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lastRenderedPageBreak/>
              <w:t>№</w:t>
            </w:r>
          </w:p>
        </w:tc>
        <w:tc>
          <w:tcPr>
            <w:tcW w:w="4557"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Назва моніторингу</w:t>
            </w:r>
          </w:p>
        </w:tc>
        <w:tc>
          <w:tcPr>
            <w:tcW w:w="1701"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Терміни проведення</w:t>
            </w:r>
          </w:p>
        </w:tc>
        <w:tc>
          <w:tcPr>
            <w:tcW w:w="3031"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Примітка</w:t>
            </w: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навчальних досягнень (сформованих компетентностей)</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вересень, грудень, травень </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З предметів, передбачених перспективним плануванням</w:t>
            </w: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адаптації учнів 1, 5</w:t>
            </w:r>
            <w:r w:rsidRPr="00303794">
              <w:rPr>
                <w:rFonts w:ascii="Times New Roman" w:hAnsi="Times New Roman" w:cs="Times New Roman"/>
                <w:color w:val="FF0000"/>
                <w:sz w:val="28"/>
                <w:szCs w:val="28"/>
              </w:rPr>
              <w:t xml:space="preserve"> </w:t>
            </w:r>
            <w:r w:rsidRPr="00303794">
              <w:rPr>
                <w:rFonts w:ascii="Times New Roman" w:hAnsi="Times New Roman" w:cs="Times New Roman"/>
                <w:sz w:val="28"/>
                <w:szCs w:val="28"/>
              </w:rPr>
              <w:t>класів</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грудень, травень</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виконання навчальних планів та програм</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грудень, травень</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результатів роботи з обдарованими дітьми</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травень</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стану фізичного, психологічного стану здоров’я учнів</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Вересень</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Моніторинг підвищення кваліфікації учителів</w:t>
            </w:r>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грудень</w:t>
            </w: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Відповідно Порядку підвищення кваліфікації та з плану підвищення кваліфікації </w:t>
            </w:r>
          </w:p>
        </w:tc>
      </w:tr>
      <w:tr w:rsidR="009B5C64" w:rsidRPr="00303794" w:rsidTr="008365A0">
        <w:tc>
          <w:tcPr>
            <w:tcW w:w="796" w:type="dxa"/>
          </w:tcPr>
          <w:p w:rsidR="009B5C64" w:rsidRPr="00303794" w:rsidRDefault="009B5C64" w:rsidP="008365A0">
            <w:pPr>
              <w:numPr>
                <w:ilvl w:val="0"/>
                <w:numId w:val="16"/>
              </w:numPr>
              <w:spacing w:after="0" w:line="240" w:lineRule="auto"/>
              <w:jc w:val="both"/>
              <w:rPr>
                <w:rFonts w:ascii="Times New Roman" w:hAnsi="Times New Roman" w:cs="Times New Roman"/>
                <w:sz w:val="28"/>
                <w:szCs w:val="28"/>
              </w:rPr>
            </w:pPr>
          </w:p>
        </w:tc>
        <w:tc>
          <w:tcPr>
            <w:tcW w:w="4557"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Інші види </w:t>
            </w:r>
            <w:proofErr w:type="spellStart"/>
            <w:r w:rsidRPr="00303794">
              <w:rPr>
                <w:rFonts w:ascii="Times New Roman" w:hAnsi="Times New Roman" w:cs="Times New Roman"/>
                <w:sz w:val="28"/>
                <w:szCs w:val="28"/>
              </w:rPr>
              <w:t>моніторингів</w:t>
            </w:r>
            <w:proofErr w:type="spellEnd"/>
          </w:p>
        </w:tc>
        <w:tc>
          <w:tcPr>
            <w:tcW w:w="1701" w:type="dxa"/>
          </w:tcPr>
          <w:p w:rsidR="009B5C64" w:rsidRPr="00303794" w:rsidRDefault="009B5C64" w:rsidP="008365A0">
            <w:pPr>
              <w:spacing w:after="0" w:line="240" w:lineRule="auto"/>
              <w:jc w:val="both"/>
              <w:rPr>
                <w:rFonts w:ascii="Times New Roman" w:hAnsi="Times New Roman" w:cs="Times New Roman"/>
                <w:sz w:val="28"/>
                <w:szCs w:val="28"/>
              </w:rPr>
            </w:pPr>
          </w:p>
        </w:tc>
        <w:tc>
          <w:tcPr>
            <w:tcW w:w="3031" w:type="dxa"/>
          </w:tcPr>
          <w:p w:rsidR="009B5C64" w:rsidRPr="00303794" w:rsidRDefault="009B5C64" w:rsidP="008365A0">
            <w:pPr>
              <w:spacing w:after="0" w:line="240" w:lineRule="auto"/>
              <w:jc w:val="both"/>
              <w:rPr>
                <w:rFonts w:ascii="Times New Roman" w:hAnsi="Times New Roman" w:cs="Times New Roman"/>
                <w:sz w:val="28"/>
                <w:szCs w:val="28"/>
              </w:rPr>
            </w:pPr>
          </w:p>
        </w:tc>
      </w:tr>
    </w:tbl>
    <w:p w:rsidR="009B5C64" w:rsidRPr="00303794" w:rsidRDefault="009B5C64">
      <w:pPr>
        <w:shd w:val="clear" w:color="auto" w:fill="FFFFFF"/>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highlight w:val="white"/>
        </w:rPr>
        <w:t xml:space="preserve">2.6.8. Етапи, завдання моніторингових досліджень </w:t>
      </w:r>
      <w:r w:rsidRPr="00303794">
        <w:rPr>
          <w:rFonts w:ascii="Times New Roman" w:hAnsi="Times New Roman" w:cs="Times New Roman"/>
          <w:b/>
          <w:sz w:val="28"/>
          <w:szCs w:val="28"/>
        </w:rPr>
        <w:t>навчальних досягнень (сформованих компетентностей</w:t>
      </w:r>
      <w:r w:rsidRPr="00303794">
        <w:rPr>
          <w:rFonts w:ascii="Times New Roman" w:hAnsi="Times New Roman" w:cs="Times New Roman"/>
          <w:i/>
          <w:sz w:val="28"/>
          <w:szCs w:val="28"/>
        </w:rPr>
        <w:t>) (див. таблицю 5)</w:t>
      </w:r>
    </w:p>
    <w:p w:rsidR="009B5C64" w:rsidRPr="00303794" w:rsidRDefault="009B5C64">
      <w:pPr>
        <w:shd w:val="clear" w:color="auto" w:fill="FFFFFF"/>
        <w:spacing w:after="0" w:line="240" w:lineRule="auto"/>
        <w:jc w:val="right"/>
        <w:rPr>
          <w:rFonts w:ascii="Times New Roman" w:hAnsi="Times New Roman" w:cs="Times New Roman"/>
          <w:b/>
          <w:i/>
          <w:sz w:val="28"/>
          <w:szCs w:val="28"/>
          <w:highlight w:val="white"/>
        </w:rPr>
      </w:pPr>
      <w:r w:rsidRPr="00303794">
        <w:rPr>
          <w:rFonts w:ascii="Times New Roman" w:hAnsi="Times New Roman" w:cs="Times New Roman"/>
          <w:b/>
          <w:i/>
          <w:sz w:val="28"/>
          <w:szCs w:val="28"/>
        </w:rPr>
        <w:t>Таблиця 5</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4"/>
        <w:gridCol w:w="5528"/>
        <w:gridCol w:w="3119"/>
      </w:tblGrid>
      <w:tr w:rsidR="009B5C64" w:rsidRPr="00303794" w:rsidTr="008365A0">
        <w:tc>
          <w:tcPr>
            <w:tcW w:w="138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Етапи</w:t>
            </w:r>
          </w:p>
        </w:tc>
        <w:tc>
          <w:tcPr>
            <w:tcW w:w="5528"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Завдання моніторингу</w:t>
            </w:r>
          </w:p>
        </w:tc>
        <w:tc>
          <w:tcPr>
            <w:tcW w:w="311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Результати моніторингу</w:t>
            </w:r>
          </w:p>
        </w:tc>
      </w:tr>
      <w:tr w:rsidR="009B5C64" w:rsidRPr="00303794" w:rsidTr="008365A0">
        <w:tc>
          <w:tcPr>
            <w:tcW w:w="138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highlight w:val="white"/>
              </w:rPr>
              <w:t>І етап (діагностичний)</w:t>
            </w:r>
          </w:p>
        </w:tc>
        <w:tc>
          <w:tcPr>
            <w:tcW w:w="5528" w:type="dxa"/>
          </w:tcPr>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порівняння результатів діагностичної роботи з підсумковими за попередній рік навчання;</w:t>
            </w:r>
          </w:p>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оцінка залишкового рівня знань, сформованих компетентностей  з предмету;</w:t>
            </w:r>
          </w:p>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діагностика рівня компетентності учнів та виявлення утруднень</w:t>
            </w:r>
          </w:p>
        </w:tc>
        <w:tc>
          <w:tcPr>
            <w:tcW w:w="3119"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вдосконалення освітнього процесу, внесення змін до планування роботи учителя</w:t>
            </w:r>
          </w:p>
        </w:tc>
      </w:tr>
      <w:tr w:rsidR="009B5C64" w:rsidRPr="00303794" w:rsidTr="008365A0">
        <w:tc>
          <w:tcPr>
            <w:tcW w:w="138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highlight w:val="white"/>
              </w:rPr>
              <w:t>ІІ етап (контрольний):</w:t>
            </w:r>
          </w:p>
        </w:tc>
        <w:tc>
          <w:tcPr>
            <w:tcW w:w="5528" w:type="dxa"/>
          </w:tcPr>
          <w:p w:rsidR="009B5C64" w:rsidRPr="00303794" w:rsidRDefault="009B5C64" w:rsidP="008365A0">
            <w:pPr>
              <w:widowControl w:val="0"/>
              <w:numPr>
                <w:ilvl w:val="0"/>
                <w:numId w:val="8"/>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узагальнення і інтерпретація отриманих результатів;</w:t>
            </w:r>
          </w:p>
          <w:p w:rsidR="009B5C64" w:rsidRPr="00303794" w:rsidRDefault="009B5C64" w:rsidP="008365A0">
            <w:pPr>
              <w:widowControl w:val="0"/>
              <w:numPr>
                <w:ilvl w:val="0"/>
                <w:numId w:val="8"/>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 xml:space="preserve">визначення динаміки рівня навчальних досягнень учнів за результатами проміжного контролю і діагностичної роботи; </w:t>
            </w:r>
          </w:p>
          <w:p w:rsidR="009B5C64" w:rsidRPr="00303794" w:rsidRDefault="009B5C64" w:rsidP="008365A0">
            <w:pPr>
              <w:widowControl w:val="0"/>
              <w:numPr>
                <w:ilvl w:val="0"/>
                <w:numId w:val="8"/>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оцінювання ефективності проведення корекційної роботи з предмету вчителями;</w:t>
            </w:r>
          </w:p>
          <w:p w:rsidR="009B5C64" w:rsidRPr="00303794" w:rsidRDefault="009B5C64" w:rsidP="008365A0">
            <w:pPr>
              <w:widowControl w:val="0"/>
              <w:numPr>
                <w:ilvl w:val="0"/>
                <w:numId w:val="8"/>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виявлення динаміки індивідуальних досягнень учнів;</w:t>
            </w:r>
          </w:p>
          <w:p w:rsidR="009B5C64" w:rsidRPr="00303794" w:rsidRDefault="009B5C64" w:rsidP="008365A0">
            <w:pPr>
              <w:widowControl w:val="0"/>
              <w:numPr>
                <w:ilvl w:val="0"/>
                <w:numId w:val="8"/>
              </w:numPr>
              <w:spacing w:after="0" w:line="240" w:lineRule="auto"/>
              <w:jc w:val="both"/>
              <w:rPr>
                <w:rFonts w:ascii="Times New Roman" w:hAnsi="Times New Roman" w:cs="Times New Roman"/>
                <w:color w:val="000000"/>
                <w:sz w:val="28"/>
                <w:szCs w:val="28"/>
                <w:highlight w:val="white"/>
              </w:rPr>
            </w:pPr>
            <w:r w:rsidRPr="00303794">
              <w:rPr>
                <w:rFonts w:ascii="Times New Roman" w:hAnsi="Times New Roman" w:cs="Times New Roman"/>
                <w:color w:val="000000"/>
                <w:sz w:val="28"/>
                <w:szCs w:val="28"/>
                <w:highlight w:val="white"/>
              </w:rPr>
              <w:t xml:space="preserve">планування корекційних дій і завдань </w:t>
            </w:r>
            <w:r w:rsidRPr="00303794">
              <w:rPr>
                <w:rFonts w:ascii="Times New Roman" w:hAnsi="Times New Roman" w:cs="Times New Roman"/>
                <w:color w:val="000000"/>
                <w:sz w:val="28"/>
                <w:szCs w:val="28"/>
                <w:highlight w:val="white"/>
              </w:rPr>
              <w:lastRenderedPageBreak/>
              <w:t>для самоосвітньої діяльності для підвищення якості освіти</w:t>
            </w:r>
          </w:p>
        </w:tc>
        <w:tc>
          <w:tcPr>
            <w:tcW w:w="3119"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highlight w:val="white"/>
              </w:rPr>
              <w:lastRenderedPageBreak/>
              <w:t>прийняття управлінських рішень з метою поліпшення стану викладання предметів; проведення корекційної роботи.</w:t>
            </w:r>
          </w:p>
        </w:tc>
      </w:tr>
      <w:tr w:rsidR="009B5C64" w:rsidRPr="00303794" w:rsidTr="008365A0">
        <w:trPr>
          <w:trHeight w:val="4401"/>
        </w:trPr>
        <w:tc>
          <w:tcPr>
            <w:tcW w:w="138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ІІІ етап (підсумковий):</w:t>
            </w:r>
          </w:p>
        </w:tc>
        <w:tc>
          <w:tcPr>
            <w:tcW w:w="5528" w:type="dxa"/>
          </w:tcPr>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highlight w:val="white"/>
              </w:rPr>
              <w:t xml:space="preserve">вивчення реального стану освітнього  процесу за основними показниками та динамікою його змін протягом навчального року; </w:t>
            </w:r>
          </w:p>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highlight w:val="white"/>
              </w:rPr>
              <w:t xml:space="preserve"> оцінка рівня  навчальних досягнень та компетентностей учнів;</w:t>
            </w:r>
          </w:p>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порівняльний аналіз отриманих результатів з показниками стартового і контрольного  </w:t>
            </w:r>
            <w:proofErr w:type="spellStart"/>
            <w:r w:rsidRPr="00303794">
              <w:rPr>
                <w:rFonts w:ascii="Times New Roman" w:hAnsi="Times New Roman" w:cs="Times New Roman"/>
                <w:color w:val="000000"/>
                <w:sz w:val="28"/>
                <w:szCs w:val="28"/>
              </w:rPr>
              <w:t>моніторингів</w:t>
            </w:r>
            <w:proofErr w:type="spellEnd"/>
            <w:r w:rsidRPr="00303794">
              <w:rPr>
                <w:rFonts w:ascii="Times New Roman" w:hAnsi="Times New Roman" w:cs="Times New Roman"/>
                <w:color w:val="000000"/>
                <w:sz w:val="28"/>
                <w:szCs w:val="28"/>
              </w:rPr>
              <w:t xml:space="preserve"> (якість знань, динаміка особистих досягнень, об’єктивність  оцінювання);</w:t>
            </w:r>
          </w:p>
          <w:p w:rsidR="009B5C64" w:rsidRPr="00303794" w:rsidRDefault="009B5C64" w:rsidP="008365A0">
            <w:pPr>
              <w:widowControl w:val="0"/>
              <w:numPr>
                <w:ilvl w:val="0"/>
                <w:numId w:val="8"/>
              </w:numPr>
              <w:shd w:val="clear" w:color="auto" w:fill="FFFFFF"/>
              <w:spacing w:after="0" w:line="240" w:lineRule="auto"/>
              <w:jc w:val="both"/>
              <w:rPr>
                <w:rFonts w:ascii="Times New Roman" w:hAnsi="Times New Roman" w:cs="Times New Roman"/>
                <w:color w:val="000000"/>
                <w:sz w:val="28"/>
                <w:szCs w:val="28"/>
              </w:rPr>
            </w:pPr>
            <w:r w:rsidRPr="00303794">
              <w:rPr>
                <w:rFonts w:ascii="Times New Roman" w:hAnsi="Times New Roman" w:cs="Times New Roman"/>
                <w:color w:val="000000"/>
                <w:sz w:val="28"/>
                <w:szCs w:val="28"/>
              </w:rPr>
              <w:t>Вивчення стану реалізації освітніх та навчальних програм</w:t>
            </w:r>
          </w:p>
        </w:tc>
        <w:tc>
          <w:tcPr>
            <w:tcW w:w="3119"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rPr>
              <w:t xml:space="preserve">- прийняття </w:t>
            </w:r>
            <w:r w:rsidRPr="00303794">
              <w:rPr>
                <w:rFonts w:ascii="Times New Roman" w:hAnsi="Times New Roman" w:cs="Times New Roman"/>
                <w:sz w:val="28"/>
                <w:szCs w:val="28"/>
                <w:highlight w:val="white"/>
              </w:rPr>
              <w:t>управлінських рішень, необхідних для підвищення якості освітнього  процесу;</w:t>
            </w:r>
          </w:p>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 організація коригувальної роботи;</w:t>
            </w:r>
          </w:p>
          <w:p w:rsidR="009B5C64" w:rsidRPr="00303794" w:rsidRDefault="009B5C64" w:rsidP="008365A0">
            <w:pPr>
              <w:spacing w:after="0" w:line="240" w:lineRule="auto"/>
              <w:jc w:val="both"/>
              <w:rPr>
                <w:rFonts w:ascii="Times New Roman" w:hAnsi="Times New Roman" w:cs="Times New Roman"/>
                <w:sz w:val="28"/>
                <w:szCs w:val="28"/>
              </w:rPr>
            </w:pPr>
          </w:p>
        </w:tc>
      </w:tr>
    </w:tbl>
    <w:p w:rsidR="009B5C64" w:rsidRPr="00303794" w:rsidRDefault="009B5C64">
      <w:pPr>
        <w:shd w:val="clear" w:color="auto" w:fill="FFFFFF"/>
        <w:spacing w:after="0" w:line="240" w:lineRule="auto"/>
        <w:jc w:val="both"/>
        <w:rPr>
          <w:rFonts w:ascii="Times New Roman" w:hAnsi="Times New Roman" w:cs="Times New Roman"/>
          <w:b/>
          <w:sz w:val="28"/>
          <w:szCs w:val="28"/>
        </w:rPr>
      </w:pPr>
    </w:p>
    <w:p w:rsidR="009B5C64" w:rsidRPr="00303794" w:rsidRDefault="009B5C64">
      <w:pPr>
        <w:shd w:val="clear" w:color="auto" w:fill="FFFFFF"/>
        <w:spacing w:after="0" w:line="240" w:lineRule="auto"/>
        <w:jc w:val="both"/>
        <w:rPr>
          <w:rFonts w:ascii="Times New Roman" w:hAnsi="Times New Roman" w:cs="Times New Roman"/>
          <w:b/>
          <w:sz w:val="28"/>
          <w:szCs w:val="28"/>
        </w:rPr>
      </w:pPr>
    </w:p>
    <w:p w:rsidR="009B5C64" w:rsidRPr="00303794" w:rsidRDefault="009B5C64">
      <w:pPr>
        <w:shd w:val="clear" w:color="auto" w:fill="FFFFFF"/>
        <w:spacing w:after="0" w:line="240" w:lineRule="auto"/>
        <w:jc w:val="both"/>
        <w:rPr>
          <w:rFonts w:ascii="Times New Roman" w:hAnsi="Times New Roman" w:cs="Times New Roman"/>
          <w:b/>
          <w:color w:val="FF0000"/>
          <w:sz w:val="28"/>
          <w:szCs w:val="28"/>
        </w:rPr>
      </w:pPr>
      <w:r w:rsidRPr="00303794">
        <w:rPr>
          <w:rFonts w:ascii="Times New Roman" w:hAnsi="Times New Roman" w:cs="Times New Roman"/>
          <w:b/>
          <w:sz w:val="28"/>
          <w:szCs w:val="28"/>
        </w:rPr>
        <w:t>2.7. Система та механізми забезпечення академічної доброчесності</w:t>
      </w:r>
    </w:p>
    <w:p w:rsidR="009B5C64" w:rsidRPr="00303794" w:rsidRDefault="009B5C64" w:rsidP="002153B9">
      <w:pPr>
        <w:widowControl w:val="0"/>
        <w:shd w:val="clear" w:color="auto" w:fill="FFFFFF"/>
        <w:spacing w:after="0" w:line="240" w:lineRule="auto"/>
        <w:ind w:left="928"/>
        <w:jc w:val="center"/>
        <w:rPr>
          <w:rFonts w:ascii="Times New Roman" w:hAnsi="Times New Roman" w:cs="Times New Roman"/>
          <w:b/>
          <w:i/>
          <w:color w:val="000000"/>
          <w:sz w:val="28"/>
          <w:szCs w:val="28"/>
        </w:rPr>
      </w:pPr>
      <w:bookmarkStart w:id="5" w:name="tyjcwt"/>
      <w:bookmarkEnd w:id="5"/>
      <w:r w:rsidRPr="00303794">
        <w:rPr>
          <w:rFonts w:ascii="Times New Roman" w:hAnsi="Times New Roman" w:cs="Times New Roman"/>
          <w:b/>
          <w:i/>
          <w:color w:val="000000"/>
          <w:sz w:val="28"/>
          <w:szCs w:val="28"/>
        </w:rPr>
        <w:t>(відповідно до Положення про академічну доброчесність учасників освітнього процесу</w:t>
      </w:r>
      <w:r w:rsidR="002153B9">
        <w:rPr>
          <w:rFonts w:ascii="Times New Roman" w:hAnsi="Times New Roman" w:cs="Times New Roman"/>
          <w:b/>
          <w:i/>
          <w:color w:val="000000"/>
          <w:sz w:val="28"/>
          <w:szCs w:val="28"/>
        </w:rPr>
        <w:t xml:space="preserve"> Бродівського ОЗЗСО І-ІІІ ступенів №3).</w:t>
      </w:r>
    </w:p>
    <w:p w:rsidR="009B5C64" w:rsidRPr="00303794" w:rsidRDefault="009B5C64" w:rsidP="00F35C9F">
      <w:pPr>
        <w:widowControl w:val="0"/>
        <w:shd w:val="clear" w:color="auto" w:fill="FFFFFF"/>
        <w:spacing w:after="0" w:line="240" w:lineRule="auto"/>
        <w:rPr>
          <w:rFonts w:ascii="Times New Roman" w:hAnsi="Times New Roman" w:cs="Times New Roman"/>
          <w:b/>
          <w:color w:val="000000"/>
          <w:sz w:val="28"/>
          <w:szCs w:val="28"/>
        </w:rPr>
      </w:pPr>
    </w:p>
    <w:p w:rsidR="009B5C64" w:rsidRPr="00303794" w:rsidRDefault="009B5C64">
      <w:pPr>
        <w:widowControl w:val="0"/>
        <w:tabs>
          <w:tab w:val="left" w:pos="483"/>
        </w:tabs>
        <w:spacing w:after="0" w:line="240" w:lineRule="auto"/>
        <w:jc w:val="both"/>
        <w:rPr>
          <w:rFonts w:ascii="Times New Roman" w:hAnsi="Times New Roman" w:cs="Times New Roman"/>
          <w:b/>
          <w:color w:val="000000"/>
          <w:sz w:val="28"/>
          <w:szCs w:val="28"/>
        </w:rPr>
      </w:pPr>
      <w:r w:rsidRPr="00303794">
        <w:rPr>
          <w:rFonts w:ascii="Times New Roman" w:hAnsi="Times New Roman" w:cs="Times New Roman"/>
          <w:b/>
          <w:color w:val="000000"/>
          <w:sz w:val="28"/>
          <w:szCs w:val="28"/>
        </w:rPr>
        <w:t>2.8. Інклюзивне освітнє середовище, універсальний дизайн та розумне пристосування. Умови доступності закладу освіти для навчання осіб з особливими освітніми потребами.</w:t>
      </w:r>
    </w:p>
    <w:p w:rsidR="009B5C64" w:rsidRPr="00303794" w:rsidRDefault="009B5C64">
      <w:pPr>
        <w:widowControl w:val="0"/>
        <w:shd w:val="clear" w:color="auto" w:fill="FFFFFF"/>
        <w:spacing w:after="0" w:line="240" w:lineRule="auto"/>
        <w:ind w:left="928"/>
        <w:jc w:val="center"/>
        <w:rPr>
          <w:rFonts w:ascii="Times New Roman" w:hAnsi="Times New Roman" w:cs="Times New Roman"/>
          <w:b/>
          <w:color w:val="000000"/>
          <w:sz w:val="28"/>
          <w:szCs w:val="28"/>
        </w:rPr>
      </w:pPr>
      <w:r w:rsidRPr="00303794">
        <w:rPr>
          <w:rFonts w:ascii="Times New Roman" w:hAnsi="Times New Roman" w:cs="Times New Roman"/>
          <w:b/>
          <w:color w:val="000000"/>
          <w:sz w:val="28"/>
          <w:szCs w:val="28"/>
        </w:rPr>
        <w:t>ІІІ. Критерії, правила і процедури оцінювання</w:t>
      </w:r>
    </w:p>
    <w:p w:rsidR="009B5C64" w:rsidRPr="00303794" w:rsidRDefault="009B5C64">
      <w:pPr>
        <w:shd w:val="clear" w:color="auto" w:fill="FFFFFF"/>
        <w:spacing w:line="240" w:lineRule="auto"/>
        <w:jc w:val="both"/>
        <w:rPr>
          <w:rFonts w:ascii="Times New Roman" w:hAnsi="Times New Roman" w:cs="Times New Roman"/>
          <w:sz w:val="28"/>
          <w:szCs w:val="28"/>
        </w:rPr>
      </w:pPr>
      <w:r w:rsidRPr="00BB2180">
        <w:rPr>
          <w:rFonts w:ascii="Times New Roman" w:hAnsi="Times New Roman" w:cs="Times New Roman"/>
          <w:b/>
          <w:sz w:val="28"/>
          <w:szCs w:val="28"/>
        </w:rPr>
        <w:t>3.1.</w:t>
      </w:r>
      <w:r w:rsidRPr="00303794">
        <w:rPr>
          <w:rFonts w:ascii="Times New Roman" w:hAnsi="Times New Roman" w:cs="Times New Roman"/>
          <w:b/>
          <w:sz w:val="28"/>
          <w:szCs w:val="28"/>
        </w:rPr>
        <w:t xml:space="preserve"> </w:t>
      </w:r>
      <w:r w:rsidRPr="00303794">
        <w:rPr>
          <w:rFonts w:ascii="Times New Roman" w:hAnsi="Times New Roman" w:cs="Times New Roman"/>
          <w:sz w:val="28"/>
          <w:szCs w:val="28"/>
        </w:rPr>
        <w:t xml:space="preserve">Оцінювання результатів навчальних досягнень учнів здійснюється відповідно до діючих нормативних та </w:t>
      </w:r>
      <w:proofErr w:type="spellStart"/>
      <w:r w:rsidRPr="00303794">
        <w:rPr>
          <w:rFonts w:ascii="Times New Roman" w:hAnsi="Times New Roman" w:cs="Times New Roman"/>
          <w:sz w:val="28"/>
          <w:szCs w:val="28"/>
        </w:rPr>
        <w:t>інструктивно</w:t>
      </w:r>
      <w:proofErr w:type="spellEnd"/>
      <w:r w:rsidRPr="00303794">
        <w:rPr>
          <w:rFonts w:ascii="Times New Roman" w:hAnsi="Times New Roman" w:cs="Times New Roman"/>
          <w:sz w:val="28"/>
          <w:szCs w:val="28"/>
        </w:rPr>
        <w:t xml:space="preserve">-методичних документів та критеріїв, які розробляє МОН та педагогічні працівники. </w:t>
      </w:r>
    </w:p>
    <w:p w:rsidR="009B5C64" w:rsidRPr="00303794" w:rsidRDefault="009B5C64">
      <w:pPr>
        <w:shd w:val="clear" w:color="auto" w:fill="FFFFFF"/>
        <w:spacing w:line="240" w:lineRule="auto"/>
        <w:jc w:val="both"/>
        <w:rPr>
          <w:rFonts w:ascii="Times New Roman" w:hAnsi="Times New Roman" w:cs="Times New Roman"/>
          <w:sz w:val="28"/>
          <w:szCs w:val="28"/>
        </w:rPr>
      </w:pPr>
      <w:r w:rsidRPr="00BB2180">
        <w:rPr>
          <w:rFonts w:ascii="Times New Roman" w:hAnsi="Times New Roman" w:cs="Times New Roman"/>
          <w:b/>
          <w:sz w:val="28"/>
          <w:szCs w:val="28"/>
        </w:rPr>
        <w:t>3.2.</w:t>
      </w:r>
      <w:r w:rsidRPr="00303794">
        <w:rPr>
          <w:rFonts w:ascii="Times New Roman" w:hAnsi="Times New Roman" w:cs="Times New Roman"/>
          <w:sz w:val="28"/>
          <w:szCs w:val="28"/>
        </w:rPr>
        <w:t xml:space="preserve"> Загальні критерії оцінювання, форми та види оцінювання здобувачів освіти прописують в освітній програмі </w:t>
      </w:r>
      <w:r w:rsidR="002153B9">
        <w:rPr>
          <w:rFonts w:ascii="Times New Roman" w:hAnsi="Times New Roman" w:cs="Times New Roman"/>
          <w:sz w:val="28"/>
          <w:szCs w:val="28"/>
        </w:rPr>
        <w:t xml:space="preserve"> </w:t>
      </w:r>
      <w:r w:rsidRPr="00303794">
        <w:rPr>
          <w:rFonts w:ascii="Times New Roman" w:hAnsi="Times New Roman" w:cs="Times New Roman"/>
          <w:sz w:val="28"/>
          <w:szCs w:val="28"/>
        </w:rPr>
        <w:t xml:space="preserve"> </w:t>
      </w:r>
    </w:p>
    <w:p w:rsidR="009B5C64" w:rsidRPr="00303794" w:rsidRDefault="009B5C64">
      <w:pPr>
        <w:shd w:val="clear" w:color="auto" w:fill="FFFFFF"/>
        <w:spacing w:line="240" w:lineRule="auto"/>
        <w:jc w:val="both"/>
        <w:rPr>
          <w:rFonts w:ascii="Times New Roman" w:hAnsi="Times New Roman" w:cs="Times New Roman"/>
          <w:sz w:val="28"/>
          <w:szCs w:val="28"/>
        </w:rPr>
      </w:pPr>
      <w:r w:rsidRPr="00BB2180">
        <w:rPr>
          <w:rFonts w:ascii="Times New Roman" w:hAnsi="Times New Roman" w:cs="Times New Roman"/>
          <w:b/>
          <w:sz w:val="28"/>
          <w:szCs w:val="28"/>
        </w:rPr>
        <w:t>3.3.</w:t>
      </w:r>
      <w:r w:rsidRPr="00303794">
        <w:rPr>
          <w:rFonts w:ascii="Times New Roman" w:hAnsi="Times New Roman" w:cs="Times New Roman"/>
          <w:sz w:val="28"/>
          <w:szCs w:val="28"/>
        </w:rPr>
        <w:t xml:space="preserve"> Оприлюднення результатів контролю здійснюється відповідно до  п.2.5.</w:t>
      </w:r>
    </w:p>
    <w:p w:rsidR="009B5C64" w:rsidRPr="00303794" w:rsidRDefault="009B5C64">
      <w:pPr>
        <w:shd w:val="clear" w:color="auto" w:fill="FFFFFF"/>
        <w:spacing w:after="0" w:line="240" w:lineRule="auto"/>
        <w:jc w:val="both"/>
        <w:rPr>
          <w:rFonts w:ascii="Times New Roman" w:hAnsi="Times New Roman" w:cs="Times New Roman"/>
          <w:sz w:val="28"/>
          <w:szCs w:val="28"/>
        </w:rPr>
      </w:pPr>
      <w:r w:rsidRPr="00BB2180">
        <w:rPr>
          <w:rFonts w:ascii="Times New Roman" w:hAnsi="Times New Roman" w:cs="Times New Roman"/>
          <w:b/>
          <w:sz w:val="28"/>
          <w:szCs w:val="28"/>
        </w:rPr>
        <w:t>3.4.</w:t>
      </w:r>
      <w:r w:rsidRPr="00303794">
        <w:rPr>
          <w:rFonts w:ascii="Times New Roman" w:hAnsi="Times New Roman" w:cs="Times New Roman"/>
          <w:sz w:val="28"/>
          <w:szCs w:val="28"/>
        </w:rPr>
        <w:t xml:space="preserve">  З метою забезпечення принципів доступності критеріїв оцінювання здобувачів освіти розробляється відповідно вимог та оприлюднюються (</w:t>
      </w:r>
      <w:r w:rsidRPr="00303794">
        <w:rPr>
          <w:rFonts w:ascii="Times New Roman" w:hAnsi="Times New Roman" w:cs="Times New Roman"/>
          <w:i/>
          <w:sz w:val="28"/>
          <w:szCs w:val="28"/>
        </w:rPr>
        <w:t>див. таблицю 6)</w:t>
      </w:r>
    </w:p>
    <w:p w:rsidR="009B5C64" w:rsidRPr="00303794" w:rsidRDefault="009B5C64">
      <w:pPr>
        <w:shd w:val="clear" w:color="auto" w:fill="FFFFFF"/>
        <w:spacing w:after="0" w:line="240" w:lineRule="auto"/>
        <w:jc w:val="right"/>
        <w:rPr>
          <w:rFonts w:ascii="Times New Roman" w:hAnsi="Times New Roman" w:cs="Times New Roman"/>
          <w:b/>
          <w:i/>
          <w:sz w:val="28"/>
          <w:szCs w:val="28"/>
        </w:rPr>
      </w:pPr>
      <w:r w:rsidRPr="00303794">
        <w:rPr>
          <w:rFonts w:ascii="Times New Roman" w:hAnsi="Times New Roman" w:cs="Times New Roman"/>
          <w:b/>
          <w:i/>
          <w:sz w:val="28"/>
          <w:szCs w:val="28"/>
        </w:rPr>
        <w:t>Таблиця 6</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3260"/>
        <w:gridCol w:w="5812"/>
      </w:tblGrid>
      <w:tr w:rsidR="009B5C64" w:rsidRPr="00303794" w:rsidTr="008365A0">
        <w:trPr>
          <w:trHeight w:val="502"/>
        </w:trPr>
        <w:tc>
          <w:tcPr>
            <w:tcW w:w="851"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w:t>
            </w:r>
          </w:p>
        </w:tc>
        <w:tc>
          <w:tcPr>
            <w:tcW w:w="3260"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Види критеріїв оцінювання</w:t>
            </w:r>
          </w:p>
        </w:tc>
        <w:tc>
          <w:tcPr>
            <w:tcW w:w="5812"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 xml:space="preserve">   Процедура розроблення</w:t>
            </w:r>
          </w:p>
        </w:tc>
      </w:tr>
      <w:tr w:rsidR="009B5C64" w:rsidRPr="00303794" w:rsidTr="008365A0">
        <w:trPr>
          <w:trHeight w:val="137"/>
        </w:trPr>
        <w:tc>
          <w:tcPr>
            <w:tcW w:w="851" w:type="dxa"/>
          </w:tcPr>
          <w:p w:rsidR="009B5C64" w:rsidRPr="00303794" w:rsidRDefault="009B5C64" w:rsidP="008365A0">
            <w:pPr>
              <w:widowControl w:val="0"/>
              <w:numPr>
                <w:ilvl w:val="0"/>
                <w:numId w:val="5"/>
              </w:numPr>
              <w:spacing w:after="0" w:line="240" w:lineRule="auto"/>
              <w:jc w:val="both"/>
              <w:rPr>
                <w:rFonts w:ascii="Times New Roman" w:hAnsi="Times New Roman" w:cs="Times New Roman"/>
                <w:color w:val="000000"/>
                <w:sz w:val="28"/>
                <w:szCs w:val="28"/>
              </w:rPr>
            </w:pPr>
          </w:p>
        </w:tc>
        <w:tc>
          <w:tcPr>
            <w:tcW w:w="3260"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Загальні критерії оцінювання навчальних досягнень здобувачів освіти</w:t>
            </w:r>
          </w:p>
        </w:tc>
        <w:tc>
          <w:tcPr>
            <w:tcW w:w="58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Розробляються відповідно  Державних стандартів, освітніх програм, навчальних програм,  орієнтовних вимог до контролю та </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критеріїв оцінювання, які затверджуються МОН.</w:t>
            </w:r>
          </w:p>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rPr>
          <w:trHeight w:val="137"/>
        </w:trPr>
        <w:tc>
          <w:tcPr>
            <w:tcW w:w="851" w:type="dxa"/>
          </w:tcPr>
          <w:p w:rsidR="009B5C64" w:rsidRPr="00303794" w:rsidRDefault="009B5C64" w:rsidP="008365A0">
            <w:pPr>
              <w:widowControl w:val="0"/>
              <w:numPr>
                <w:ilvl w:val="0"/>
                <w:numId w:val="5"/>
              </w:numPr>
              <w:spacing w:after="0" w:line="240" w:lineRule="auto"/>
              <w:jc w:val="both"/>
              <w:rPr>
                <w:rFonts w:ascii="Times New Roman" w:hAnsi="Times New Roman" w:cs="Times New Roman"/>
                <w:color w:val="000000"/>
                <w:sz w:val="28"/>
                <w:szCs w:val="28"/>
              </w:rPr>
            </w:pPr>
          </w:p>
        </w:tc>
        <w:tc>
          <w:tcPr>
            <w:tcW w:w="3260"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Оцінювання результатів освітньої діяльності, обов’язкових видів контролю за тему</w:t>
            </w:r>
          </w:p>
        </w:tc>
        <w:tc>
          <w:tcPr>
            <w:tcW w:w="58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Розробляються відповідно навчальних програм.</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Прописуються у календарно-тематичному плануванні учителя. Оприлюднюються на сайті,  блозі учителя на початку вивчення теми.</w:t>
            </w:r>
          </w:p>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rPr>
          <w:trHeight w:val="1589"/>
        </w:trPr>
        <w:tc>
          <w:tcPr>
            <w:tcW w:w="851" w:type="dxa"/>
          </w:tcPr>
          <w:p w:rsidR="009B5C64" w:rsidRPr="00303794" w:rsidRDefault="009B5C64" w:rsidP="008365A0">
            <w:pPr>
              <w:widowControl w:val="0"/>
              <w:numPr>
                <w:ilvl w:val="0"/>
                <w:numId w:val="5"/>
              </w:numPr>
              <w:spacing w:after="0" w:line="240" w:lineRule="auto"/>
              <w:jc w:val="both"/>
              <w:rPr>
                <w:rFonts w:ascii="Times New Roman" w:hAnsi="Times New Roman" w:cs="Times New Roman"/>
                <w:color w:val="000000"/>
                <w:sz w:val="28"/>
                <w:szCs w:val="28"/>
              </w:rPr>
            </w:pPr>
          </w:p>
        </w:tc>
        <w:tc>
          <w:tcPr>
            <w:tcW w:w="3260"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Критерії оцінювання поточного, тематичного фронтального контролю</w:t>
            </w:r>
          </w:p>
        </w:tc>
        <w:tc>
          <w:tcPr>
            <w:tcW w:w="581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Розробляються відповідно навчальних програм.</w:t>
            </w:r>
          </w:p>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Прописуються у календарно-тематичному плануванні учителя. Оприлюднюються на с</w:t>
            </w:r>
            <w:r w:rsidR="002153B9">
              <w:rPr>
                <w:rFonts w:ascii="Times New Roman" w:hAnsi="Times New Roman" w:cs="Times New Roman"/>
                <w:sz w:val="28"/>
                <w:szCs w:val="28"/>
              </w:rPr>
              <w:t xml:space="preserve">айті,  блозі учителя не пізніше, </w:t>
            </w:r>
            <w:r w:rsidRPr="00303794">
              <w:rPr>
                <w:rFonts w:ascii="Times New Roman" w:hAnsi="Times New Roman" w:cs="Times New Roman"/>
                <w:sz w:val="28"/>
                <w:szCs w:val="28"/>
              </w:rPr>
              <w:t>ніж за тиждень до уроку контролю</w:t>
            </w:r>
          </w:p>
        </w:tc>
      </w:tr>
      <w:tr w:rsidR="009B5C64" w:rsidRPr="00303794" w:rsidTr="008365A0">
        <w:trPr>
          <w:trHeight w:val="137"/>
        </w:trPr>
        <w:tc>
          <w:tcPr>
            <w:tcW w:w="851" w:type="dxa"/>
          </w:tcPr>
          <w:p w:rsidR="009B5C64" w:rsidRPr="00303794" w:rsidRDefault="009B5C64" w:rsidP="008365A0">
            <w:pPr>
              <w:widowControl w:val="0"/>
              <w:numPr>
                <w:ilvl w:val="0"/>
                <w:numId w:val="5"/>
              </w:numPr>
              <w:spacing w:after="0" w:line="240" w:lineRule="auto"/>
              <w:jc w:val="both"/>
              <w:rPr>
                <w:rFonts w:ascii="Times New Roman" w:hAnsi="Times New Roman" w:cs="Times New Roman"/>
                <w:color w:val="000000"/>
                <w:sz w:val="28"/>
                <w:szCs w:val="28"/>
              </w:rPr>
            </w:pPr>
          </w:p>
        </w:tc>
        <w:tc>
          <w:tcPr>
            <w:tcW w:w="3260"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Оцінювання результатів  ДПА у 4, 9 класах</w:t>
            </w:r>
          </w:p>
        </w:tc>
        <w:tc>
          <w:tcPr>
            <w:tcW w:w="5812" w:type="dxa"/>
          </w:tcPr>
          <w:p w:rsidR="009B5C64" w:rsidRPr="00303794" w:rsidRDefault="009B5C64" w:rsidP="008365A0">
            <w:pPr>
              <w:spacing w:after="0" w:line="240" w:lineRule="auto"/>
              <w:jc w:val="both"/>
              <w:rPr>
                <w:rFonts w:ascii="Times New Roman" w:hAnsi="Times New Roman" w:cs="Times New Roman"/>
                <w:sz w:val="28"/>
                <w:szCs w:val="28"/>
                <w:highlight w:val="white"/>
              </w:rPr>
            </w:pPr>
            <w:r w:rsidRPr="00303794">
              <w:rPr>
                <w:rFonts w:ascii="Times New Roman" w:hAnsi="Times New Roman" w:cs="Times New Roman"/>
                <w:sz w:val="28"/>
                <w:szCs w:val="28"/>
                <w:highlight w:val="white"/>
              </w:rPr>
              <w:t>Критерії оцінювання ДПА у 4 та 9 класах  розробляють педагоги та затверджує керівник закладу.</w:t>
            </w:r>
            <w:r w:rsidRPr="00303794">
              <w:rPr>
                <w:rFonts w:ascii="Times New Roman" w:hAnsi="Times New Roman" w:cs="Times New Roman"/>
                <w:sz w:val="28"/>
                <w:szCs w:val="28"/>
              </w:rPr>
              <w:t xml:space="preserve"> Оприлюднюються на сайті школи </w:t>
            </w:r>
            <w:r w:rsidR="005632E6">
              <w:rPr>
                <w:rFonts w:ascii="Times New Roman" w:hAnsi="Times New Roman" w:cs="Times New Roman"/>
                <w:sz w:val="28"/>
                <w:szCs w:val="28"/>
              </w:rPr>
              <w:t xml:space="preserve">не </w:t>
            </w:r>
            <w:r w:rsidRPr="00303794">
              <w:rPr>
                <w:rFonts w:ascii="Times New Roman" w:hAnsi="Times New Roman" w:cs="Times New Roman"/>
                <w:sz w:val="28"/>
                <w:szCs w:val="28"/>
              </w:rPr>
              <w:t>пізніше</w:t>
            </w:r>
            <w:r w:rsidR="002153B9">
              <w:rPr>
                <w:rFonts w:ascii="Times New Roman" w:hAnsi="Times New Roman" w:cs="Times New Roman"/>
                <w:sz w:val="28"/>
                <w:szCs w:val="28"/>
              </w:rPr>
              <w:t>,</w:t>
            </w:r>
            <w:r w:rsidRPr="00303794">
              <w:rPr>
                <w:rFonts w:ascii="Times New Roman" w:hAnsi="Times New Roman" w:cs="Times New Roman"/>
                <w:sz w:val="28"/>
                <w:szCs w:val="28"/>
              </w:rPr>
              <w:t xml:space="preserve"> ніж за два місяці до проведення ДПА</w:t>
            </w:r>
          </w:p>
          <w:p w:rsidR="009B5C64" w:rsidRPr="00303794" w:rsidRDefault="009B5C64" w:rsidP="008365A0">
            <w:pPr>
              <w:spacing w:after="0" w:line="240" w:lineRule="auto"/>
              <w:jc w:val="both"/>
              <w:rPr>
                <w:rFonts w:ascii="Times New Roman" w:hAnsi="Times New Roman" w:cs="Times New Roman"/>
                <w:sz w:val="28"/>
                <w:szCs w:val="28"/>
              </w:rPr>
            </w:pPr>
          </w:p>
        </w:tc>
      </w:tr>
    </w:tbl>
    <w:p w:rsidR="009B5C64" w:rsidRPr="00303794" w:rsidRDefault="009B5C64">
      <w:pPr>
        <w:shd w:val="clear" w:color="auto" w:fill="FFFFFF"/>
        <w:spacing w:after="0" w:line="240" w:lineRule="auto"/>
        <w:jc w:val="both"/>
        <w:rPr>
          <w:rFonts w:ascii="Times New Roman" w:hAnsi="Times New Roman" w:cs="Times New Roman"/>
          <w:b/>
          <w:sz w:val="28"/>
          <w:szCs w:val="28"/>
        </w:rPr>
      </w:pPr>
      <w:r w:rsidRPr="00303794">
        <w:rPr>
          <w:rFonts w:ascii="Times New Roman" w:hAnsi="Times New Roman" w:cs="Times New Roman"/>
          <w:b/>
          <w:sz w:val="28"/>
          <w:szCs w:val="28"/>
        </w:rPr>
        <w:t>3.5. Під час оцінювання освітніх і управлінських процесів</w:t>
      </w:r>
      <w:r w:rsidRPr="00303794">
        <w:rPr>
          <w:rFonts w:ascii="Times New Roman" w:hAnsi="Times New Roman" w:cs="Times New Roman"/>
          <w:sz w:val="28"/>
          <w:szCs w:val="28"/>
        </w:rPr>
        <w:t xml:space="preserve"> </w:t>
      </w:r>
      <w:r w:rsidR="002153B9" w:rsidRPr="00276AC2">
        <w:rPr>
          <w:rFonts w:ascii="Times New Roman" w:hAnsi="Times New Roman" w:cs="Times New Roman"/>
          <w:b/>
          <w:sz w:val="28"/>
          <w:szCs w:val="28"/>
        </w:rPr>
        <w:t>Бродівського ОЗЗСО І-ІІІ ступенів №3</w:t>
      </w:r>
      <w:r w:rsidR="002153B9">
        <w:rPr>
          <w:rFonts w:ascii="Times New Roman" w:hAnsi="Times New Roman" w:cs="Times New Roman"/>
          <w:sz w:val="28"/>
          <w:szCs w:val="28"/>
        </w:rPr>
        <w:t xml:space="preserve"> </w:t>
      </w:r>
      <w:r w:rsidRPr="00303794">
        <w:rPr>
          <w:rFonts w:ascii="Times New Roman" w:hAnsi="Times New Roman" w:cs="Times New Roman"/>
          <w:b/>
          <w:sz w:val="28"/>
          <w:szCs w:val="28"/>
        </w:rPr>
        <w:t xml:space="preserve"> та внутрішньої системи забезпечення якості освіти оцінюванню підлягають такі компоненти:</w:t>
      </w:r>
    </w:p>
    <w:p w:rsidR="009B5C64" w:rsidRPr="00303794" w:rsidRDefault="009B5C64">
      <w:pPr>
        <w:numPr>
          <w:ilvl w:val="0"/>
          <w:numId w:val="19"/>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управлінські процеси закладу освіти;</w:t>
      </w:r>
    </w:p>
    <w:p w:rsidR="009B5C64" w:rsidRPr="00303794" w:rsidRDefault="009B5C64">
      <w:pPr>
        <w:numPr>
          <w:ilvl w:val="0"/>
          <w:numId w:val="19"/>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 xml:space="preserve">освітнє середовище закладу освіти; </w:t>
      </w:r>
    </w:p>
    <w:p w:rsidR="009B5C64" w:rsidRPr="00303794" w:rsidRDefault="009B5C64">
      <w:pPr>
        <w:numPr>
          <w:ilvl w:val="0"/>
          <w:numId w:val="19"/>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система оцінювання здобувачів освіти закладу освіти;</w:t>
      </w:r>
    </w:p>
    <w:p w:rsidR="009B5C64" w:rsidRPr="00303794" w:rsidRDefault="009B5C64">
      <w:pPr>
        <w:numPr>
          <w:ilvl w:val="0"/>
          <w:numId w:val="19"/>
        </w:num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педагогічна діяльність педагогічних працівників закладу освіти.</w:t>
      </w:r>
    </w:p>
    <w:p w:rsidR="009B5C64" w:rsidRPr="00303794" w:rsidRDefault="009B5C64">
      <w:pPr>
        <w:shd w:val="clear" w:color="auto" w:fill="FFFFFF"/>
        <w:spacing w:after="0" w:line="240" w:lineRule="auto"/>
        <w:jc w:val="both"/>
        <w:rPr>
          <w:rFonts w:ascii="Times New Roman" w:hAnsi="Times New Roman" w:cs="Times New Roman"/>
          <w:i/>
          <w:sz w:val="28"/>
          <w:szCs w:val="28"/>
        </w:rPr>
      </w:pPr>
      <w:r w:rsidRPr="00303794">
        <w:rPr>
          <w:rFonts w:ascii="Times New Roman" w:hAnsi="Times New Roman" w:cs="Times New Roman"/>
          <w:b/>
          <w:sz w:val="28"/>
          <w:szCs w:val="28"/>
        </w:rPr>
        <w:t>3.6.  Критерії та показники самооцінювання роботи</w:t>
      </w:r>
      <w:r w:rsidR="00276AC2">
        <w:rPr>
          <w:rFonts w:ascii="Times New Roman" w:hAnsi="Times New Roman" w:cs="Times New Roman"/>
          <w:b/>
          <w:sz w:val="28"/>
          <w:szCs w:val="28"/>
        </w:rPr>
        <w:t xml:space="preserve"> Бродівського ОЗЗСО І-ІІІ ступенів №3</w:t>
      </w:r>
      <w:r w:rsidRPr="00303794">
        <w:rPr>
          <w:rFonts w:ascii="Times New Roman" w:hAnsi="Times New Roman" w:cs="Times New Roman"/>
          <w:b/>
          <w:i/>
          <w:sz w:val="28"/>
          <w:szCs w:val="28"/>
        </w:rPr>
        <w:t>,</w:t>
      </w:r>
      <w:r w:rsidRPr="00303794">
        <w:rPr>
          <w:rFonts w:ascii="Times New Roman" w:hAnsi="Times New Roman" w:cs="Times New Roman"/>
          <w:b/>
          <w:sz w:val="28"/>
          <w:szCs w:val="28"/>
        </w:rPr>
        <w:t xml:space="preserve"> періодичність оцінювання кожного показника  розробляються  колегіально, затверджуються рішення педагогічної ради та публікуються на сайті школи</w:t>
      </w:r>
      <w:r w:rsidRPr="00303794">
        <w:rPr>
          <w:rFonts w:ascii="Times New Roman" w:hAnsi="Times New Roman" w:cs="Times New Roman"/>
          <w:sz w:val="28"/>
          <w:szCs w:val="28"/>
        </w:rPr>
        <w:t xml:space="preserve"> (</w:t>
      </w:r>
      <w:r w:rsidRPr="00303794">
        <w:rPr>
          <w:rFonts w:ascii="Times New Roman" w:hAnsi="Times New Roman" w:cs="Times New Roman"/>
          <w:i/>
          <w:sz w:val="28"/>
          <w:szCs w:val="28"/>
        </w:rPr>
        <w:t>див. таблицю 7):</w:t>
      </w:r>
    </w:p>
    <w:p w:rsidR="009B5C64" w:rsidRPr="00303794" w:rsidRDefault="009B5C64">
      <w:pPr>
        <w:shd w:val="clear" w:color="auto" w:fill="FFFFFF"/>
        <w:spacing w:after="0" w:line="240" w:lineRule="auto"/>
        <w:jc w:val="right"/>
        <w:rPr>
          <w:rFonts w:ascii="Times New Roman" w:hAnsi="Times New Roman" w:cs="Times New Roman"/>
          <w:b/>
          <w:sz w:val="28"/>
          <w:szCs w:val="28"/>
        </w:rPr>
      </w:pPr>
      <w:r w:rsidRPr="00303794">
        <w:rPr>
          <w:rFonts w:ascii="Times New Roman" w:hAnsi="Times New Roman" w:cs="Times New Roman"/>
          <w:b/>
          <w:i/>
          <w:sz w:val="28"/>
          <w:szCs w:val="28"/>
        </w:rPr>
        <w:t>Таблиця 7</w:t>
      </w:r>
    </w:p>
    <w:tbl>
      <w:tblPr>
        <w:tblW w:w="9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984"/>
        <w:gridCol w:w="3969"/>
        <w:gridCol w:w="3052"/>
      </w:tblGrid>
      <w:tr w:rsidR="009B5C64" w:rsidRPr="00303794" w:rsidTr="008365A0">
        <w:trPr>
          <w:trHeight w:val="476"/>
        </w:trPr>
        <w:tc>
          <w:tcPr>
            <w:tcW w:w="851"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№з/п</w:t>
            </w:r>
          </w:p>
        </w:tc>
        <w:tc>
          <w:tcPr>
            <w:tcW w:w="1984"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 xml:space="preserve">Компонент ВСЗЯО </w:t>
            </w:r>
          </w:p>
        </w:tc>
        <w:tc>
          <w:tcPr>
            <w:tcW w:w="3969"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Основні показники</w:t>
            </w:r>
          </w:p>
        </w:tc>
        <w:tc>
          <w:tcPr>
            <w:tcW w:w="3052" w:type="dxa"/>
          </w:tcPr>
          <w:p w:rsidR="009B5C64" w:rsidRPr="00303794" w:rsidRDefault="009B5C64" w:rsidP="008365A0">
            <w:pPr>
              <w:spacing w:after="0" w:line="240" w:lineRule="auto"/>
              <w:jc w:val="both"/>
              <w:rPr>
                <w:rFonts w:ascii="Times New Roman" w:hAnsi="Times New Roman" w:cs="Times New Roman"/>
                <w:i/>
                <w:sz w:val="28"/>
                <w:szCs w:val="28"/>
              </w:rPr>
            </w:pPr>
            <w:r w:rsidRPr="00303794">
              <w:rPr>
                <w:rFonts w:ascii="Times New Roman" w:hAnsi="Times New Roman" w:cs="Times New Roman"/>
                <w:i/>
                <w:sz w:val="28"/>
                <w:szCs w:val="28"/>
              </w:rPr>
              <w:t>Назва додатка</w:t>
            </w:r>
          </w:p>
        </w:tc>
      </w:tr>
      <w:tr w:rsidR="009B5C64" w:rsidRPr="00303794" w:rsidTr="008365A0">
        <w:trPr>
          <w:trHeight w:val="131"/>
        </w:trPr>
        <w:tc>
          <w:tcPr>
            <w:tcW w:w="85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1.</w:t>
            </w:r>
          </w:p>
        </w:tc>
        <w:tc>
          <w:tcPr>
            <w:tcW w:w="1984" w:type="dxa"/>
          </w:tcPr>
          <w:p w:rsidR="009B5C64" w:rsidRPr="00303794" w:rsidRDefault="009B5C64" w:rsidP="008365A0">
            <w:p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Педагогічна діяльність педагогічних працівників закладу освіти.</w:t>
            </w:r>
          </w:p>
          <w:p w:rsidR="009B5C64" w:rsidRPr="00303794" w:rsidRDefault="009B5C64" w:rsidP="008365A0">
            <w:pPr>
              <w:spacing w:after="0" w:line="240" w:lineRule="auto"/>
              <w:jc w:val="both"/>
              <w:rPr>
                <w:rFonts w:ascii="Times New Roman" w:hAnsi="Times New Roman" w:cs="Times New Roman"/>
                <w:sz w:val="28"/>
                <w:szCs w:val="28"/>
              </w:rPr>
            </w:pPr>
          </w:p>
        </w:tc>
        <w:tc>
          <w:tcPr>
            <w:tcW w:w="3969" w:type="dxa"/>
          </w:tcPr>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highlight w:val="white"/>
              </w:rPr>
            </w:pPr>
            <w:r w:rsidRPr="00303794">
              <w:rPr>
                <w:rFonts w:ascii="Times New Roman" w:hAnsi="Times New Roman" w:cs="Times New Roman"/>
                <w:sz w:val="28"/>
                <w:szCs w:val="28"/>
              </w:rPr>
              <w:t>2. Якість професійного розвитку, покращення  ст</w:t>
            </w:r>
            <w:r w:rsidR="00152769" w:rsidRPr="00303794">
              <w:rPr>
                <w:rFonts w:ascii="Times New Roman" w:hAnsi="Times New Roman" w:cs="Times New Roman"/>
                <w:sz w:val="28"/>
                <w:szCs w:val="28"/>
              </w:rPr>
              <w:t>андартів професійної діяльності</w:t>
            </w:r>
            <w:r w:rsidRPr="00303794">
              <w:rPr>
                <w:rFonts w:ascii="Times New Roman" w:hAnsi="Times New Roman" w:cs="Times New Roman"/>
                <w:sz w:val="28"/>
                <w:szCs w:val="28"/>
              </w:rPr>
              <w:t>, реалізація права на «педагогічну свободу»</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lastRenderedPageBreak/>
              <w:t>3. Налагодження ефективної співпраці зі здобувачами освіти, їх батьками, працівниками закладу освіти</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4. Емоційна компетентність, рівень культури праці,   дотримання академічної доброчесності.</w:t>
            </w:r>
          </w:p>
        </w:tc>
        <w:tc>
          <w:tcPr>
            <w:tcW w:w="305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 xml:space="preserve">Додаток 1. Критерії та сукупність внутрішніх організаційних процедур забезпечення якості оцінювання педагогічної діяльності педагогічних працівників та їх періодичність </w:t>
            </w:r>
          </w:p>
          <w:p w:rsidR="009B5C64" w:rsidRPr="00303794" w:rsidRDefault="009B5C64" w:rsidP="008365A0">
            <w:pPr>
              <w:spacing w:after="0" w:line="240" w:lineRule="auto"/>
              <w:jc w:val="both"/>
              <w:rPr>
                <w:rFonts w:ascii="Times New Roman" w:hAnsi="Times New Roman" w:cs="Times New Roman"/>
                <w:sz w:val="28"/>
                <w:szCs w:val="28"/>
              </w:rPr>
            </w:pPr>
          </w:p>
          <w:p w:rsidR="009B5C64" w:rsidRPr="00303794" w:rsidRDefault="009B5C64" w:rsidP="008365A0">
            <w:pPr>
              <w:spacing w:after="0" w:line="240" w:lineRule="auto"/>
              <w:jc w:val="both"/>
              <w:rPr>
                <w:rFonts w:ascii="Times New Roman" w:hAnsi="Times New Roman" w:cs="Times New Roman"/>
                <w:sz w:val="28"/>
                <w:szCs w:val="28"/>
              </w:rPr>
            </w:pPr>
          </w:p>
        </w:tc>
      </w:tr>
      <w:tr w:rsidR="009B5C64" w:rsidRPr="00303794" w:rsidTr="008365A0">
        <w:trPr>
          <w:trHeight w:val="131"/>
        </w:trPr>
        <w:tc>
          <w:tcPr>
            <w:tcW w:w="85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2.</w:t>
            </w:r>
          </w:p>
        </w:tc>
        <w:tc>
          <w:tcPr>
            <w:tcW w:w="1984"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Система оцінювання здобувачів освіти закладу освіти</w:t>
            </w:r>
          </w:p>
        </w:tc>
        <w:tc>
          <w:tcPr>
            <w:tcW w:w="3969" w:type="dxa"/>
          </w:tcPr>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 xml:space="preserve">1. Наявність відкритої, прозорої і зрозумілої для здобувачів освіти системи оцінювання </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 xml:space="preserve">2. Реалізація </w:t>
            </w:r>
            <w:proofErr w:type="spellStart"/>
            <w:r w:rsidRPr="00303794">
              <w:rPr>
                <w:rFonts w:ascii="Times New Roman" w:hAnsi="Times New Roman" w:cs="Times New Roman"/>
                <w:color w:val="000000"/>
                <w:sz w:val="28"/>
                <w:szCs w:val="28"/>
              </w:rPr>
              <w:t>компетентнісно</w:t>
            </w:r>
            <w:proofErr w:type="spellEnd"/>
            <w:r w:rsidRPr="00303794">
              <w:rPr>
                <w:rFonts w:ascii="Times New Roman" w:hAnsi="Times New Roman" w:cs="Times New Roman"/>
                <w:color w:val="000000"/>
                <w:sz w:val="28"/>
                <w:szCs w:val="28"/>
              </w:rPr>
              <w:t xml:space="preserve"> спрямованого підходу до оцінювання, застосування формувального оцінювання</w:t>
            </w:r>
            <w:r w:rsidR="00152769" w:rsidRPr="00303794">
              <w:rPr>
                <w:rFonts w:ascii="Times New Roman" w:hAnsi="Times New Roman" w:cs="Times New Roman"/>
                <w:color w:val="000000"/>
                <w:sz w:val="28"/>
                <w:szCs w:val="28"/>
              </w:rPr>
              <w:t>.</w:t>
            </w:r>
          </w:p>
          <w:p w:rsidR="009B5C64" w:rsidRPr="00303794" w:rsidRDefault="009B5C64" w:rsidP="00152769">
            <w:p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3. Застосування внутрішнього моніторингу, що передбачає систематичне відстеження та коригування результатів навчання кожного здобувача освіти</w:t>
            </w:r>
            <w:r w:rsidR="00152769" w:rsidRPr="00303794">
              <w:rPr>
                <w:rFonts w:ascii="Times New Roman" w:hAnsi="Times New Roman" w:cs="Times New Roman"/>
                <w:color w:val="000000"/>
                <w:sz w:val="28"/>
                <w:szCs w:val="28"/>
              </w:rPr>
              <w:t>.</w:t>
            </w:r>
            <w:r w:rsidRPr="00303794">
              <w:rPr>
                <w:rFonts w:ascii="Times New Roman" w:hAnsi="Times New Roman" w:cs="Times New Roman"/>
                <w:color w:val="000000"/>
                <w:sz w:val="28"/>
                <w:szCs w:val="28"/>
              </w:rPr>
              <w:t xml:space="preserve"> </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4. Спрямованість системи оцінювання на формування у здобувачів освіти відповідальності за результати свого навчання.</w:t>
            </w:r>
          </w:p>
        </w:tc>
        <w:tc>
          <w:tcPr>
            <w:tcW w:w="305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Додаток 2. Критерії та сукупність внутрішніх організаційних процедур забезпечення якості оцінювання здобувачів освіти та їх періодичність.</w:t>
            </w:r>
          </w:p>
        </w:tc>
      </w:tr>
      <w:tr w:rsidR="009B5C64" w:rsidRPr="00303794" w:rsidTr="008365A0">
        <w:trPr>
          <w:trHeight w:val="131"/>
        </w:trPr>
        <w:tc>
          <w:tcPr>
            <w:tcW w:w="851" w:type="dxa"/>
          </w:tcPr>
          <w:p w:rsidR="009B5C64" w:rsidRPr="00303794" w:rsidRDefault="009B5C64" w:rsidP="008365A0">
            <w:p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3.</w:t>
            </w:r>
          </w:p>
        </w:tc>
        <w:tc>
          <w:tcPr>
            <w:tcW w:w="1984" w:type="dxa"/>
          </w:tcPr>
          <w:p w:rsidR="009B5C64" w:rsidRPr="00303794" w:rsidRDefault="009B5C64" w:rsidP="008365A0">
            <w:p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Управлінські процеси закладу освіти</w:t>
            </w:r>
          </w:p>
          <w:p w:rsidR="009B5C64" w:rsidRPr="00303794" w:rsidRDefault="009B5C64" w:rsidP="008365A0">
            <w:pPr>
              <w:spacing w:after="0" w:line="240" w:lineRule="auto"/>
              <w:jc w:val="both"/>
              <w:rPr>
                <w:rFonts w:ascii="Times New Roman" w:hAnsi="Times New Roman" w:cs="Times New Roman"/>
                <w:sz w:val="28"/>
                <w:szCs w:val="28"/>
              </w:rPr>
            </w:pPr>
          </w:p>
        </w:tc>
        <w:tc>
          <w:tcPr>
            <w:tcW w:w="3969" w:type="dxa"/>
          </w:tcPr>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1. Наявність та забезпечення стратегічного планування роботи закладу освіти.</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2. Формування відносин довіри, прозорості, дотримання етичних норм</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3. 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 xml:space="preserve">4. Ефективність кадрової політики та забезпечення можливості професійного </w:t>
            </w:r>
            <w:r w:rsidRPr="00303794">
              <w:rPr>
                <w:rFonts w:ascii="Times New Roman" w:hAnsi="Times New Roman" w:cs="Times New Roman"/>
                <w:sz w:val="28"/>
                <w:szCs w:val="28"/>
              </w:rPr>
              <w:lastRenderedPageBreak/>
              <w:t>розвитку педагогічних працівників</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5. Корпоративна культура закладу та створення психологічного клімату</w:t>
            </w:r>
            <w:r w:rsidR="00152769" w:rsidRPr="00303794">
              <w:rPr>
                <w:rFonts w:ascii="Times New Roman" w:hAnsi="Times New Roman" w:cs="Times New Roman"/>
                <w:sz w:val="28"/>
                <w:szCs w:val="28"/>
              </w:rPr>
              <w:t>.</w:t>
            </w:r>
          </w:p>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6. Інформатизація управлінських процесів</w:t>
            </w:r>
            <w:r w:rsidR="00152769" w:rsidRPr="00303794">
              <w:rPr>
                <w:rFonts w:ascii="Times New Roman" w:hAnsi="Times New Roman" w:cs="Times New Roman"/>
                <w:sz w:val="28"/>
                <w:szCs w:val="28"/>
              </w:rPr>
              <w:t>.</w:t>
            </w:r>
          </w:p>
        </w:tc>
        <w:tc>
          <w:tcPr>
            <w:tcW w:w="3052"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Додаток 3. Критерії та сукупність організаційних процедур забезпечення якості оцінювання управлінської діяльності та їх періодичність представлено в додатку 3 до цього положення.</w:t>
            </w:r>
          </w:p>
        </w:tc>
      </w:tr>
      <w:tr w:rsidR="009B5C64" w:rsidRPr="00303794" w:rsidTr="008365A0">
        <w:trPr>
          <w:trHeight w:val="131"/>
        </w:trPr>
        <w:tc>
          <w:tcPr>
            <w:tcW w:w="851" w:type="dxa"/>
          </w:tcPr>
          <w:p w:rsidR="009B5C64" w:rsidRPr="00303794" w:rsidRDefault="009B5C64" w:rsidP="008365A0">
            <w:pPr>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lastRenderedPageBreak/>
              <w:t>4.</w:t>
            </w:r>
          </w:p>
        </w:tc>
        <w:tc>
          <w:tcPr>
            <w:tcW w:w="1984" w:type="dxa"/>
          </w:tcPr>
          <w:p w:rsidR="009B5C64" w:rsidRPr="00303794" w:rsidRDefault="009B5C64" w:rsidP="008365A0">
            <w:pPr>
              <w:shd w:val="clear" w:color="auto" w:fill="FFFFFF"/>
              <w:spacing w:after="0" w:line="240" w:lineRule="auto"/>
              <w:jc w:val="both"/>
              <w:rPr>
                <w:rFonts w:ascii="Times New Roman" w:hAnsi="Times New Roman" w:cs="Times New Roman"/>
                <w:sz w:val="28"/>
                <w:szCs w:val="28"/>
              </w:rPr>
            </w:pPr>
            <w:r w:rsidRPr="00303794">
              <w:rPr>
                <w:rFonts w:ascii="Times New Roman" w:hAnsi="Times New Roman" w:cs="Times New Roman"/>
                <w:sz w:val="28"/>
                <w:szCs w:val="28"/>
              </w:rPr>
              <w:t>Освітнє середовище закладу освіти</w:t>
            </w:r>
            <w:r w:rsidRPr="00303794">
              <w:rPr>
                <w:rFonts w:ascii="Times New Roman" w:hAnsi="Times New Roman" w:cs="Times New Roman"/>
                <w:color w:val="FF0000"/>
                <w:sz w:val="28"/>
                <w:szCs w:val="28"/>
              </w:rPr>
              <w:t xml:space="preserve"> </w:t>
            </w:r>
          </w:p>
          <w:p w:rsidR="009B5C64" w:rsidRPr="00303794" w:rsidRDefault="009B5C64" w:rsidP="008365A0">
            <w:pPr>
              <w:spacing w:after="0" w:line="240" w:lineRule="auto"/>
              <w:jc w:val="both"/>
              <w:rPr>
                <w:rFonts w:ascii="Times New Roman" w:hAnsi="Times New Roman" w:cs="Times New Roman"/>
                <w:sz w:val="28"/>
                <w:szCs w:val="28"/>
              </w:rPr>
            </w:pPr>
          </w:p>
        </w:tc>
        <w:tc>
          <w:tcPr>
            <w:tcW w:w="3969" w:type="dxa"/>
          </w:tcPr>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Наявність стратегії та реалізація програми матеріально-технічного забезпечення</w:t>
            </w:r>
            <w:r w:rsidR="00152769" w:rsidRPr="00303794">
              <w:rPr>
                <w:rFonts w:ascii="Times New Roman" w:hAnsi="Times New Roman" w:cs="Times New Roman"/>
                <w:color w:val="000000"/>
                <w:sz w:val="28"/>
                <w:szCs w:val="28"/>
              </w:rPr>
              <w:t>.</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комфортних,</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якісних, здоров’язберігаючих   умов навчання, спрямованих на надання якісних освітніх послуг та позитивну мотивацію до осінньої діяльності</w:t>
            </w:r>
            <w:r w:rsidR="00152769" w:rsidRPr="00303794">
              <w:rPr>
                <w:rFonts w:ascii="Times New Roman" w:hAnsi="Times New Roman" w:cs="Times New Roman"/>
                <w:color w:val="000000"/>
                <w:sz w:val="28"/>
                <w:szCs w:val="28"/>
              </w:rPr>
              <w:t>.</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комфортних, безпечних, здоров’язберігаючих  умов для здобувачів освіти</w:t>
            </w:r>
            <w:r w:rsidR="00152769" w:rsidRPr="00303794">
              <w:rPr>
                <w:rFonts w:ascii="Times New Roman" w:hAnsi="Times New Roman" w:cs="Times New Roman"/>
                <w:color w:val="000000"/>
                <w:sz w:val="28"/>
                <w:szCs w:val="28"/>
              </w:rPr>
              <w:t>.</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Освітнє середовище розвивальне, забезпечує реалізацію освітніх програм</w:t>
            </w:r>
            <w:r w:rsidR="00152769" w:rsidRPr="00303794">
              <w:rPr>
                <w:rFonts w:ascii="Times New Roman" w:hAnsi="Times New Roman" w:cs="Times New Roman"/>
                <w:color w:val="000000"/>
                <w:sz w:val="28"/>
                <w:szCs w:val="28"/>
              </w:rPr>
              <w:t>.</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Забезпечення інклюзивного освітнього середовища</w:t>
            </w:r>
            <w:r w:rsidR="00152769" w:rsidRPr="00303794">
              <w:rPr>
                <w:rFonts w:ascii="Times New Roman" w:hAnsi="Times New Roman" w:cs="Times New Roman"/>
                <w:color w:val="000000"/>
                <w:sz w:val="28"/>
                <w:szCs w:val="28"/>
              </w:rPr>
              <w:t>.</w:t>
            </w:r>
          </w:p>
          <w:p w:rsidR="009B5C64" w:rsidRPr="00303794" w:rsidRDefault="009B5C64" w:rsidP="008365A0">
            <w:pPr>
              <w:widowControl w:val="0"/>
              <w:numPr>
                <w:ilvl w:val="0"/>
                <w:numId w:val="20"/>
              </w:numPr>
              <w:spacing w:after="0" w:line="240" w:lineRule="auto"/>
              <w:rPr>
                <w:rFonts w:ascii="Times New Roman" w:hAnsi="Times New Roman" w:cs="Times New Roman"/>
                <w:color w:val="000000"/>
                <w:sz w:val="28"/>
                <w:szCs w:val="28"/>
              </w:rPr>
            </w:pPr>
            <w:r w:rsidRPr="00303794">
              <w:rPr>
                <w:rFonts w:ascii="Times New Roman" w:hAnsi="Times New Roman" w:cs="Times New Roman"/>
                <w:color w:val="000000"/>
                <w:sz w:val="28"/>
                <w:szCs w:val="28"/>
              </w:rPr>
              <w:t>Виховний простір школи демократичний, забезпечує розвиток особистості, сприяє національно-патріотичному вихованню та формуванню ціннісних орієнтацій здобувачів освіти</w:t>
            </w:r>
            <w:r w:rsidR="00152769" w:rsidRPr="00303794">
              <w:rPr>
                <w:rFonts w:ascii="Times New Roman" w:hAnsi="Times New Roman" w:cs="Times New Roman"/>
                <w:color w:val="000000"/>
                <w:sz w:val="28"/>
                <w:szCs w:val="28"/>
              </w:rPr>
              <w:t>.</w:t>
            </w:r>
          </w:p>
        </w:tc>
        <w:tc>
          <w:tcPr>
            <w:tcW w:w="3052" w:type="dxa"/>
          </w:tcPr>
          <w:p w:rsidR="009B5C64" w:rsidRPr="00303794" w:rsidRDefault="009B5C64" w:rsidP="00152769">
            <w:pPr>
              <w:spacing w:after="0" w:line="240" w:lineRule="auto"/>
              <w:rPr>
                <w:rFonts w:ascii="Times New Roman" w:hAnsi="Times New Roman" w:cs="Times New Roman"/>
                <w:sz w:val="28"/>
                <w:szCs w:val="28"/>
              </w:rPr>
            </w:pPr>
            <w:r w:rsidRPr="00303794">
              <w:rPr>
                <w:rFonts w:ascii="Times New Roman" w:hAnsi="Times New Roman" w:cs="Times New Roman"/>
                <w:sz w:val="28"/>
                <w:szCs w:val="28"/>
              </w:rPr>
              <w:t>Додаток 4. Критерії та сукупність внутрішніх організаційних процедур забезпечення якості освітнього середовища, інклюзивного освітнього середовища, універсального дизайну та розумного пристосування представлено в додатку 4 до цього положення.</w:t>
            </w:r>
          </w:p>
        </w:tc>
      </w:tr>
    </w:tbl>
    <w:p w:rsidR="009B5C64" w:rsidRPr="00303794" w:rsidRDefault="009B5C64">
      <w:pPr>
        <w:shd w:val="clear" w:color="auto" w:fill="FFFFFF"/>
        <w:spacing w:line="240" w:lineRule="auto"/>
        <w:jc w:val="both"/>
        <w:rPr>
          <w:rFonts w:ascii="Times New Roman" w:hAnsi="Times New Roman" w:cs="Times New Roman"/>
          <w:sz w:val="28"/>
          <w:szCs w:val="28"/>
        </w:rPr>
      </w:pPr>
    </w:p>
    <w:p w:rsidR="009B5C64" w:rsidRPr="00303794" w:rsidRDefault="009B5C64">
      <w:pPr>
        <w:shd w:val="clear" w:color="auto" w:fill="FFFFFF"/>
        <w:spacing w:after="0" w:line="240" w:lineRule="auto"/>
        <w:jc w:val="both"/>
        <w:rPr>
          <w:rFonts w:ascii="Times New Roman" w:hAnsi="Times New Roman" w:cs="Times New Roman"/>
          <w:sz w:val="28"/>
          <w:szCs w:val="28"/>
        </w:rPr>
      </w:pPr>
      <w:r w:rsidRPr="00BB2180">
        <w:rPr>
          <w:rFonts w:ascii="Times New Roman" w:hAnsi="Times New Roman" w:cs="Times New Roman"/>
          <w:b/>
          <w:sz w:val="28"/>
          <w:szCs w:val="28"/>
        </w:rPr>
        <w:t>3.7.</w:t>
      </w:r>
      <w:r w:rsidRPr="00303794">
        <w:rPr>
          <w:rFonts w:ascii="Times New Roman" w:hAnsi="Times New Roman" w:cs="Times New Roman"/>
          <w:sz w:val="28"/>
          <w:szCs w:val="28"/>
        </w:rPr>
        <w:t xml:space="preserve"> Оприлюднення результатів контролю здійснюється на сайті </w:t>
      </w:r>
      <w:r w:rsidR="00276AC2">
        <w:rPr>
          <w:rFonts w:ascii="Times New Roman" w:hAnsi="Times New Roman" w:cs="Times New Roman"/>
          <w:sz w:val="28"/>
          <w:szCs w:val="28"/>
        </w:rPr>
        <w:t>Бродівського ОЗЗСО І-ІІІ ступенів №3</w:t>
      </w:r>
      <w:r w:rsidRPr="00303794">
        <w:rPr>
          <w:rFonts w:ascii="Times New Roman" w:hAnsi="Times New Roman" w:cs="Times New Roman"/>
          <w:color w:val="FF0000"/>
          <w:sz w:val="28"/>
          <w:szCs w:val="28"/>
        </w:rPr>
        <w:t xml:space="preserve"> </w:t>
      </w:r>
      <w:r w:rsidRPr="00303794">
        <w:rPr>
          <w:rFonts w:ascii="Times New Roman" w:hAnsi="Times New Roman" w:cs="Times New Roman"/>
          <w:sz w:val="28"/>
          <w:szCs w:val="28"/>
        </w:rPr>
        <w:t>щорічно.</w:t>
      </w:r>
    </w:p>
    <w:p w:rsidR="009B5C64" w:rsidRPr="00303794" w:rsidRDefault="009B5C64" w:rsidP="00152769">
      <w:pPr>
        <w:shd w:val="clear" w:color="auto" w:fill="FFFFFF"/>
        <w:spacing w:after="0" w:line="240" w:lineRule="auto"/>
        <w:jc w:val="both"/>
        <w:rPr>
          <w:rFonts w:ascii="Times New Roman" w:hAnsi="Times New Roman" w:cs="Times New Roman"/>
          <w:sz w:val="28"/>
          <w:szCs w:val="28"/>
        </w:rPr>
      </w:pPr>
      <w:r w:rsidRPr="00BB2180">
        <w:rPr>
          <w:rFonts w:ascii="Times New Roman" w:hAnsi="Times New Roman" w:cs="Times New Roman"/>
          <w:b/>
          <w:sz w:val="28"/>
          <w:szCs w:val="28"/>
        </w:rPr>
        <w:t>3.8.</w:t>
      </w:r>
      <w:r w:rsidRPr="00303794">
        <w:rPr>
          <w:rFonts w:ascii="Times New Roman" w:hAnsi="Times New Roman" w:cs="Times New Roman"/>
          <w:sz w:val="28"/>
          <w:szCs w:val="28"/>
        </w:rPr>
        <w:t xml:space="preserve"> Критерії та показники оцінювання розроблені відповідно нормативно-правової бази, на засадах системного підходу з метою адекватного вимірювання результатів їх діяльності. </w:t>
      </w:r>
    </w:p>
    <w:p w:rsidR="009B5C64" w:rsidRPr="00303794" w:rsidRDefault="009B5C64">
      <w:pPr>
        <w:shd w:val="clear" w:color="auto" w:fill="FFFFFF"/>
        <w:spacing w:after="0" w:line="240" w:lineRule="auto"/>
        <w:jc w:val="center"/>
        <w:rPr>
          <w:rFonts w:ascii="Times New Roman" w:hAnsi="Times New Roman" w:cs="Times New Roman"/>
          <w:b/>
          <w:sz w:val="28"/>
          <w:szCs w:val="28"/>
        </w:rPr>
      </w:pPr>
      <w:r w:rsidRPr="00303794">
        <w:rPr>
          <w:rFonts w:ascii="Times New Roman" w:hAnsi="Times New Roman" w:cs="Times New Roman"/>
          <w:b/>
          <w:sz w:val="28"/>
          <w:szCs w:val="28"/>
        </w:rPr>
        <w:t>IV. Очікувані результати</w:t>
      </w:r>
    </w:p>
    <w:p w:rsidR="009B5C64" w:rsidRPr="00303794" w:rsidRDefault="009B5C64">
      <w:pPr>
        <w:shd w:val="clear" w:color="auto" w:fill="FFFFFF"/>
        <w:spacing w:after="0" w:line="240" w:lineRule="auto"/>
        <w:ind w:firstLine="709"/>
        <w:jc w:val="both"/>
        <w:rPr>
          <w:rFonts w:ascii="Times New Roman" w:hAnsi="Times New Roman" w:cs="Times New Roman"/>
          <w:sz w:val="28"/>
          <w:szCs w:val="28"/>
        </w:rPr>
      </w:pPr>
      <w:r w:rsidRPr="00303794">
        <w:rPr>
          <w:rFonts w:ascii="Times New Roman" w:hAnsi="Times New Roman" w:cs="Times New Roman"/>
          <w:sz w:val="28"/>
          <w:szCs w:val="28"/>
        </w:rPr>
        <w:lastRenderedPageBreak/>
        <w:t>У результаті запровадження внутрішньої  системи забезпечення якості освіти в закладі освіти  передбачається реалізація його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 протягом життя.</w:t>
      </w:r>
    </w:p>
    <w:p w:rsidR="009B5C64" w:rsidRPr="00303794" w:rsidRDefault="009B5C64">
      <w:pPr>
        <w:shd w:val="clear" w:color="auto" w:fill="FFFFFF"/>
        <w:spacing w:after="120" w:line="240" w:lineRule="auto"/>
        <w:jc w:val="both"/>
        <w:rPr>
          <w:rFonts w:ascii="Times New Roman" w:hAnsi="Times New Roman" w:cs="Times New Roman"/>
          <w:b/>
          <w:sz w:val="28"/>
          <w:szCs w:val="28"/>
        </w:rPr>
      </w:pPr>
    </w:p>
    <w:p w:rsidR="00152769" w:rsidRPr="00303794" w:rsidRDefault="00152769">
      <w:pPr>
        <w:shd w:val="clear" w:color="auto" w:fill="FFFFFF"/>
        <w:spacing w:after="120" w:line="240" w:lineRule="auto"/>
        <w:jc w:val="both"/>
        <w:rPr>
          <w:rFonts w:ascii="Times New Roman" w:hAnsi="Times New Roman" w:cs="Times New Roman"/>
          <w:b/>
          <w:sz w:val="28"/>
          <w:szCs w:val="28"/>
        </w:rPr>
      </w:pPr>
    </w:p>
    <w:p w:rsidR="009B5C64" w:rsidRPr="00303794" w:rsidRDefault="009B5C64" w:rsidP="005632E6">
      <w:pPr>
        <w:widowControl w:val="0"/>
        <w:spacing w:after="0" w:line="240" w:lineRule="auto"/>
        <w:ind w:left="720"/>
        <w:jc w:val="both"/>
        <w:rPr>
          <w:rFonts w:ascii="Times New Roman" w:hAnsi="Times New Roman" w:cs="Times New Roman"/>
          <w:sz w:val="28"/>
          <w:szCs w:val="28"/>
        </w:rPr>
      </w:pPr>
    </w:p>
    <w:p w:rsidR="009B5C64" w:rsidRPr="00303794" w:rsidRDefault="009B5C64">
      <w:pPr>
        <w:shd w:val="clear" w:color="auto" w:fill="FFFFFF"/>
        <w:spacing w:after="120" w:line="240" w:lineRule="auto"/>
        <w:jc w:val="both"/>
        <w:rPr>
          <w:rFonts w:ascii="Times New Roman" w:hAnsi="Times New Roman" w:cs="Times New Roman"/>
          <w:sz w:val="28"/>
          <w:szCs w:val="28"/>
        </w:rPr>
      </w:pPr>
    </w:p>
    <w:sectPr w:rsidR="009B5C64" w:rsidRPr="00303794" w:rsidSect="00425C5D">
      <w:pgSz w:w="11910" w:h="16840"/>
      <w:pgMar w:top="1100" w:right="1077" w:bottom="1021" w:left="9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E0F"/>
    <w:multiLevelType w:val="hybridMultilevel"/>
    <w:tmpl w:val="634A7EF6"/>
    <w:lvl w:ilvl="0" w:tplc="0A1ACC28">
      <w:numFmt w:val="bullet"/>
      <w:lvlText w:val="-"/>
      <w:lvlJc w:val="left"/>
      <w:pPr>
        <w:ind w:left="1322" w:hanging="360"/>
      </w:pPr>
      <w:rPr>
        <w:rFonts w:ascii="Times New Roman" w:eastAsia="Calibri" w:hAnsi="Times New Roman" w:cs="Times New Roman" w:hint="default"/>
      </w:rPr>
    </w:lvl>
    <w:lvl w:ilvl="1" w:tplc="04190003">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 w15:restartNumberingAfterBreak="0">
    <w:nsid w:val="0E0167F7"/>
    <w:multiLevelType w:val="multilevel"/>
    <w:tmpl w:val="80966004"/>
    <w:lvl w:ilvl="0">
      <w:start w:val="1"/>
      <w:numFmt w:val="bullet"/>
      <w:lvlText w:val="-"/>
      <w:lvlJc w:val="left"/>
      <w:pPr>
        <w:ind w:left="720" w:hanging="360"/>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15E34780"/>
    <w:multiLevelType w:val="multilevel"/>
    <w:tmpl w:val="9CBA3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21F72"/>
    <w:multiLevelType w:val="hybridMultilevel"/>
    <w:tmpl w:val="BDE699F4"/>
    <w:lvl w:ilvl="0" w:tplc="0422000B">
      <w:start w:val="1"/>
      <w:numFmt w:val="bullet"/>
      <w:lvlText w:val=""/>
      <w:lvlJc w:val="left"/>
      <w:pPr>
        <w:ind w:left="1080" w:hanging="360"/>
      </w:pPr>
      <w:rPr>
        <w:rFonts w:ascii="Wingdings" w:hAnsi="Wingdings" w:hint="default"/>
      </w:rPr>
    </w:lvl>
    <w:lvl w:ilvl="1" w:tplc="B6FC5C24">
      <w:start w:val="1"/>
      <w:numFmt w:val="bullet"/>
      <w:lvlText w:val="-"/>
      <w:lvlJc w:val="left"/>
      <w:pPr>
        <w:ind w:left="1800" w:hanging="360"/>
      </w:pPr>
      <w:rPr>
        <w:rFonts w:ascii="Times New Roman" w:eastAsiaTheme="minorHAnsi"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7F263E1"/>
    <w:multiLevelType w:val="multilevel"/>
    <w:tmpl w:val="EFF40B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89D7AD9"/>
    <w:multiLevelType w:val="multilevel"/>
    <w:tmpl w:val="7556EA28"/>
    <w:lvl w:ilvl="0">
      <w:start w:val="1"/>
      <w:numFmt w:val="decimal"/>
      <w:lvlText w:val="%1."/>
      <w:lvlJc w:val="left"/>
      <w:pPr>
        <w:ind w:left="360" w:hanging="360"/>
      </w:pPr>
      <w:rPr>
        <w:rFonts w:cs="Times New Roman"/>
        <w:b w:val="0"/>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6" w15:restartNumberingAfterBreak="0">
    <w:nsid w:val="1AD8080C"/>
    <w:multiLevelType w:val="multilevel"/>
    <w:tmpl w:val="C7548B48"/>
    <w:lvl w:ilvl="0">
      <w:start w:val="1"/>
      <w:numFmt w:val="bullet"/>
      <w:lvlText w:val="-"/>
      <w:lvlJc w:val="left"/>
      <w:pPr>
        <w:ind w:left="1638" w:hanging="929"/>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21C53CC8"/>
    <w:multiLevelType w:val="multilevel"/>
    <w:tmpl w:val="E6A88028"/>
    <w:lvl w:ilvl="0">
      <w:start w:val="1"/>
      <w:numFmt w:val="bullet"/>
      <w:lvlText w:val="●"/>
      <w:lvlJc w:val="left"/>
      <w:pPr>
        <w:ind w:left="962" w:hanging="360"/>
      </w:pPr>
      <w:rPr>
        <w:rFonts w:ascii="Noto Sans Symbols" w:eastAsia="Times New Roman" w:hAnsi="Noto Sans Symbols"/>
      </w:rPr>
    </w:lvl>
    <w:lvl w:ilvl="1">
      <w:start w:val="1"/>
      <w:numFmt w:val="bullet"/>
      <w:lvlText w:val="o"/>
      <w:lvlJc w:val="left"/>
      <w:pPr>
        <w:ind w:left="1682" w:hanging="360"/>
      </w:pPr>
      <w:rPr>
        <w:rFonts w:ascii="Courier New" w:eastAsia="Times New Roman" w:hAnsi="Courier New"/>
      </w:rPr>
    </w:lvl>
    <w:lvl w:ilvl="2">
      <w:start w:val="1"/>
      <w:numFmt w:val="bullet"/>
      <w:lvlText w:val="▪"/>
      <w:lvlJc w:val="left"/>
      <w:pPr>
        <w:ind w:left="2402" w:hanging="360"/>
      </w:pPr>
      <w:rPr>
        <w:rFonts w:ascii="Noto Sans Symbols" w:eastAsia="Times New Roman" w:hAnsi="Noto Sans Symbols"/>
      </w:rPr>
    </w:lvl>
    <w:lvl w:ilvl="3">
      <w:start w:val="1"/>
      <w:numFmt w:val="bullet"/>
      <w:lvlText w:val="●"/>
      <w:lvlJc w:val="left"/>
      <w:pPr>
        <w:ind w:left="3122" w:hanging="360"/>
      </w:pPr>
      <w:rPr>
        <w:rFonts w:ascii="Noto Sans Symbols" w:eastAsia="Times New Roman" w:hAnsi="Noto Sans Symbols"/>
      </w:rPr>
    </w:lvl>
    <w:lvl w:ilvl="4">
      <w:start w:val="1"/>
      <w:numFmt w:val="bullet"/>
      <w:lvlText w:val="o"/>
      <w:lvlJc w:val="left"/>
      <w:pPr>
        <w:ind w:left="3842" w:hanging="360"/>
      </w:pPr>
      <w:rPr>
        <w:rFonts w:ascii="Courier New" w:eastAsia="Times New Roman" w:hAnsi="Courier New"/>
      </w:rPr>
    </w:lvl>
    <w:lvl w:ilvl="5">
      <w:start w:val="1"/>
      <w:numFmt w:val="bullet"/>
      <w:lvlText w:val="▪"/>
      <w:lvlJc w:val="left"/>
      <w:pPr>
        <w:ind w:left="4562" w:hanging="360"/>
      </w:pPr>
      <w:rPr>
        <w:rFonts w:ascii="Noto Sans Symbols" w:eastAsia="Times New Roman" w:hAnsi="Noto Sans Symbols"/>
      </w:rPr>
    </w:lvl>
    <w:lvl w:ilvl="6">
      <w:start w:val="1"/>
      <w:numFmt w:val="bullet"/>
      <w:lvlText w:val="●"/>
      <w:lvlJc w:val="left"/>
      <w:pPr>
        <w:ind w:left="5282" w:hanging="360"/>
      </w:pPr>
      <w:rPr>
        <w:rFonts w:ascii="Noto Sans Symbols" w:eastAsia="Times New Roman" w:hAnsi="Noto Sans Symbols"/>
      </w:rPr>
    </w:lvl>
    <w:lvl w:ilvl="7">
      <w:start w:val="1"/>
      <w:numFmt w:val="bullet"/>
      <w:lvlText w:val="o"/>
      <w:lvlJc w:val="left"/>
      <w:pPr>
        <w:ind w:left="6002" w:hanging="360"/>
      </w:pPr>
      <w:rPr>
        <w:rFonts w:ascii="Courier New" w:eastAsia="Times New Roman" w:hAnsi="Courier New"/>
      </w:rPr>
    </w:lvl>
    <w:lvl w:ilvl="8">
      <w:start w:val="1"/>
      <w:numFmt w:val="bullet"/>
      <w:lvlText w:val="▪"/>
      <w:lvlJc w:val="left"/>
      <w:pPr>
        <w:ind w:left="6722" w:hanging="360"/>
      </w:pPr>
      <w:rPr>
        <w:rFonts w:ascii="Noto Sans Symbols" w:eastAsia="Times New Roman" w:hAnsi="Noto Sans Symbols"/>
      </w:rPr>
    </w:lvl>
  </w:abstractNum>
  <w:abstractNum w:abstractNumId="8" w15:restartNumberingAfterBreak="0">
    <w:nsid w:val="2DCD570F"/>
    <w:multiLevelType w:val="hybridMultilevel"/>
    <w:tmpl w:val="48E60690"/>
    <w:lvl w:ilvl="0" w:tplc="0A1ACC2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9A1429"/>
    <w:multiLevelType w:val="hybridMultilevel"/>
    <w:tmpl w:val="54A4878A"/>
    <w:lvl w:ilvl="0" w:tplc="0422000F">
      <w:start w:val="1"/>
      <w:numFmt w:val="decimal"/>
      <w:lvlText w:val="%1."/>
      <w:lvlJc w:val="left"/>
      <w:pPr>
        <w:ind w:left="709" w:hanging="360"/>
      </w:pPr>
    </w:lvl>
    <w:lvl w:ilvl="1" w:tplc="04220019" w:tentative="1">
      <w:start w:val="1"/>
      <w:numFmt w:val="lowerLetter"/>
      <w:lvlText w:val="%2."/>
      <w:lvlJc w:val="left"/>
      <w:pPr>
        <w:ind w:left="1429" w:hanging="360"/>
      </w:pPr>
    </w:lvl>
    <w:lvl w:ilvl="2" w:tplc="0422001B" w:tentative="1">
      <w:start w:val="1"/>
      <w:numFmt w:val="lowerRoman"/>
      <w:lvlText w:val="%3."/>
      <w:lvlJc w:val="right"/>
      <w:pPr>
        <w:ind w:left="2149" w:hanging="180"/>
      </w:pPr>
    </w:lvl>
    <w:lvl w:ilvl="3" w:tplc="0422000F" w:tentative="1">
      <w:start w:val="1"/>
      <w:numFmt w:val="decimal"/>
      <w:lvlText w:val="%4."/>
      <w:lvlJc w:val="left"/>
      <w:pPr>
        <w:ind w:left="2869" w:hanging="360"/>
      </w:pPr>
    </w:lvl>
    <w:lvl w:ilvl="4" w:tplc="04220019" w:tentative="1">
      <w:start w:val="1"/>
      <w:numFmt w:val="lowerLetter"/>
      <w:lvlText w:val="%5."/>
      <w:lvlJc w:val="left"/>
      <w:pPr>
        <w:ind w:left="3589" w:hanging="360"/>
      </w:pPr>
    </w:lvl>
    <w:lvl w:ilvl="5" w:tplc="0422001B" w:tentative="1">
      <w:start w:val="1"/>
      <w:numFmt w:val="lowerRoman"/>
      <w:lvlText w:val="%6."/>
      <w:lvlJc w:val="right"/>
      <w:pPr>
        <w:ind w:left="4309" w:hanging="180"/>
      </w:pPr>
    </w:lvl>
    <w:lvl w:ilvl="6" w:tplc="0422000F" w:tentative="1">
      <w:start w:val="1"/>
      <w:numFmt w:val="decimal"/>
      <w:lvlText w:val="%7."/>
      <w:lvlJc w:val="left"/>
      <w:pPr>
        <w:ind w:left="5029" w:hanging="360"/>
      </w:pPr>
    </w:lvl>
    <w:lvl w:ilvl="7" w:tplc="04220019" w:tentative="1">
      <w:start w:val="1"/>
      <w:numFmt w:val="lowerLetter"/>
      <w:lvlText w:val="%8."/>
      <w:lvlJc w:val="left"/>
      <w:pPr>
        <w:ind w:left="5749" w:hanging="360"/>
      </w:pPr>
    </w:lvl>
    <w:lvl w:ilvl="8" w:tplc="0422001B" w:tentative="1">
      <w:start w:val="1"/>
      <w:numFmt w:val="lowerRoman"/>
      <w:lvlText w:val="%9."/>
      <w:lvlJc w:val="right"/>
      <w:pPr>
        <w:ind w:left="6469" w:hanging="180"/>
      </w:pPr>
    </w:lvl>
  </w:abstractNum>
  <w:abstractNum w:abstractNumId="10" w15:restartNumberingAfterBreak="0">
    <w:nsid w:val="35E142E0"/>
    <w:multiLevelType w:val="multilevel"/>
    <w:tmpl w:val="85DEF68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D712A49"/>
    <w:multiLevelType w:val="multilevel"/>
    <w:tmpl w:val="EE1EBDB0"/>
    <w:lvl w:ilvl="0">
      <w:start w:val="1"/>
      <w:numFmt w:val="bullet"/>
      <w:lvlText w:val="-"/>
      <w:lvlJc w:val="left"/>
      <w:pPr>
        <w:ind w:left="720" w:hanging="360"/>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2" w15:restartNumberingAfterBreak="0">
    <w:nsid w:val="4E9437AE"/>
    <w:multiLevelType w:val="multilevel"/>
    <w:tmpl w:val="B8981708"/>
    <w:lvl w:ilvl="0">
      <w:start w:val="1"/>
      <w:numFmt w:val="bullet"/>
      <w:lvlText w:val="-"/>
      <w:lvlJc w:val="left"/>
      <w:pPr>
        <w:ind w:left="360" w:hanging="360"/>
      </w:pPr>
      <w:rPr>
        <w:rFonts w:ascii="Times New Roman" w:eastAsia="Times New Roman" w:hAnsi="Times New Roman"/>
        <w:b/>
      </w:rPr>
    </w:lvl>
    <w:lvl w:ilvl="1">
      <w:start w:val="1"/>
      <w:numFmt w:val="bullet"/>
      <w:lvlText w:val="-"/>
      <w:lvlJc w:val="left"/>
      <w:pPr>
        <w:ind w:left="720" w:hanging="720"/>
      </w:pPr>
      <w:rPr>
        <w:rFonts w:ascii="Times New Roman" w:eastAsia="Times New Roman" w:hAnsi="Times New Roman"/>
        <w:b/>
        <w:color w:val="000000"/>
      </w:rPr>
    </w:lvl>
    <w:lvl w:ilvl="2">
      <w:start w:val="1"/>
      <w:numFmt w:val="decimal"/>
      <w:lvlText w:val="-.-.%3."/>
      <w:lvlJc w:val="left"/>
      <w:pPr>
        <w:ind w:left="720" w:hanging="720"/>
      </w:pPr>
      <w:rPr>
        <w:rFonts w:cs="Times New Roman"/>
      </w:rPr>
    </w:lvl>
    <w:lvl w:ilvl="3">
      <w:start w:val="1"/>
      <w:numFmt w:val="decimal"/>
      <w:lvlText w:val="-.-.%3.%4."/>
      <w:lvlJc w:val="left"/>
      <w:pPr>
        <w:ind w:left="1080" w:hanging="1080"/>
      </w:pPr>
      <w:rPr>
        <w:rFonts w:cs="Times New Roman"/>
      </w:rPr>
    </w:lvl>
    <w:lvl w:ilvl="4">
      <w:start w:val="1"/>
      <w:numFmt w:val="decimal"/>
      <w:lvlText w:val="-.-.%3.%4.%5."/>
      <w:lvlJc w:val="left"/>
      <w:pPr>
        <w:ind w:left="1080" w:hanging="1080"/>
      </w:pPr>
      <w:rPr>
        <w:rFonts w:cs="Times New Roman"/>
      </w:rPr>
    </w:lvl>
    <w:lvl w:ilvl="5">
      <w:start w:val="1"/>
      <w:numFmt w:val="decimal"/>
      <w:lvlText w:val="-.-.%3.%4.%5.%6."/>
      <w:lvlJc w:val="left"/>
      <w:pPr>
        <w:ind w:left="1440" w:hanging="1440"/>
      </w:pPr>
      <w:rPr>
        <w:rFonts w:cs="Times New Roman"/>
      </w:rPr>
    </w:lvl>
    <w:lvl w:ilvl="6">
      <w:start w:val="1"/>
      <w:numFmt w:val="decimal"/>
      <w:lvlText w:val="-.-.%3.%4.%5.%6.%7."/>
      <w:lvlJc w:val="left"/>
      <w:pPr>
        <w:ind w:left="1800" w:hanging="1800"/>
      </w:pPr>
      <w:rPr>
        <w:rFonts w:cs="Times New Roman"/>
      </w:rPr>
    </w:lvl>
    <w:lvl w:ilvl="7">
      <w:start w:val="1"/>
      <w:numFmt w:val="decimal"/>
      <w:lvlText w:val="-.-.%3.%4.%5.%6.%7.%8."/>
      <w:lvlJc w:val="left"/>
      <w:pPr>
        <w:ind w:left="1800" w:hanging="1800"/>
      </w:pPr>
      <w:rPr>
        <w:rFonts w:cs="Times New Roman"/>
      </w:rPr>
    </w:lvl>
    <w:lvl w:ilvl="8">
      <w:start w:val="1"/>
      <w:numFmt w:val="decimal"/>
      <w:lvlText w:val="-.-.%3.%4.%5.%6.%7.%8.%9."/>
      <w:lvlJc w:val="left"/>
      <w:pPr>
        <w:ind w:left="2160" w:hanging="2160"/>
      </w:pPr>
      <w:rPr>
        <w:rFonts w:cs="Times New Roman"/>
      </w:rPr>
    </w:lvl>
  </w:abstractNum>
  <w:abstractNum w:abstractNumId="13" w15:restartNumberingAfterBreak="0">
    <w:nsid w:val="501B70EC"/>
    <w:multiLevelType w:val="multilevel"/>
    <w:tmpl w:val="CA128A86"/>
    <w:lvl w:ilvl="0">
      <w:start w:val="1"/>
      <w:numFmt w:val="bullet"/>
      <w:lvlText w:val="-"/>
      <w:lvlJc w:val="left"/>
      <w:pPr>
        <w:ind w:left="720" w:hanging="360"/>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15:restartNumberingAfterBreak="0">
    <w:nsid w:val="504104E0"/>
    <w:multiLevelType w:val="multilevel"/>
    <w:tmpl w:val="862A9BF0"/>
    <w:lvl w:ilvl="0">
      <w:start w:val="1"/>
      <w:numFmt w:val="bullet"/>
      <w:lvlText w:val="-"/>
      <w:lvlJc w:val="left"/>
      <w:pPr>
        <w:ind w:left="1080" w:hanging="360"/>
      </w:pPr>
      <w:rPr>
        <w:rFonts w:ascii="Times New Roman" w:eastAsia="Times New Roman" w:hAnsi="Times New Roman"/>
        <w:b/>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5" w15:restartNumberingAfterBreak="0">
    <w:nsid w:val="55833F51"/>
    <w:multiLevelType w:val="multilevel"/>
    <w:tmpl w:val="54D4D7E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6" w15:restartNumberingAfterBreak="0">
    <w:nsid w:val="56DD256F"/>
    <w:multiLevelType w:val="multilevel"/>
    <w:tmpl w:val="AC9ED04C"/>
    <w:lvl w:ilvl="0">
      <w:start w:val="1"/>
      <w:numFmt w:val="bullet"/>
      <w:lvlText w:val="-"/>
      <w:lvlJc w:val="left"/>
      <w:pPr>
        <w:ind w:left="720" w:hanging="360"/>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15:restartNumberingAfterBreak="0">
    <w:nsid w:val="663A1EB0"/>
    <w:multiLevelType w:val="hybridMultilevel"/>
    <w:tmpl w:val="5FCC9BF0"/>
    <w:lvl w:ilvl="0" w:tplc="0A1ACC28">
      <w:numFmt w:val="bullet"/>
      <w:lvlText w:val="-"/>
      <w:lvlJc w:val="left"/>
      <w:pPr>
        <w:ind w:left="2042"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705775E"/>
    <w:multiLevelType w:val="multilevel"/>
    <w:tmpl w:val="2B76CB70"/>
    <w:lvl w:ilvl="0">
      <w:start w:val="1"/>
      <w:numFmt w:val="bullet"/>
      <w:lvlText w:val="-"/>
      <w:lvlJc w:val="left"/>
      <w:pPr>
        <w:ind w:left="360" w:hanging="360"/>
      </w:pPr>
      <w:rPr>
        <w:rFonts w:ascii="Times New Roman" w:eastAsia="Times New Roman" w:hAnsi="Times New Roman"/>
        <w:b/>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9" w15:restartNumberingAfterBreak="0">
    <w:nsid w:val="675D2A63"/>
    <w:multiLevelType w:val="multilevel"/>
    <w:tmpl w:val="84E25CE2"/>
    <w:lvl w:ilvl="0">
      <w:start w:val="1"/>
      <w:numFmt w:val="bullet"/>
      <w:lvlText w:val="-"/>
      <w:lvlJc w:val="left"/>
      <w:pPr>
        <w:ind w:left="360" w:hanging="360"/>
      </w:pPr>
      <w:rPr>
        <w:rFonts w:ascii="Times New Roman" w:eastAsia="Times New Roman" w:hAnsi="Times New Roman"/>
        <w:b/>
      </w:rPr>
    </w:lvl>
    <w:lvl w:ilvl="1">
      <w:start w:val="1"/>
      <w:numFmt w:val="decimal"/>
      <w:lvlText w:val="-.%2."/>
      <w:lvlJc w:val="left"/>
      <w:pPr>
        <w:ind w:left="720" w:hanging="720"/>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1080" w:hanging="1080"/>
      </w:pPr>
      <w:rPr>
        <w:rFonts w:cs="Times New Roman"/>
      </w:rPr>
    </w:lvl>
    <w:lvl w:ilvl="4">
      <w:start w:val="1"/>
      <w:numFmt w:val="decimal"/>
      <w:lvlText w:val="-.%2.%3.%4.%5."/>
      <w:lvlJc w:val="left"/>
      <w:pPr>
        <w:ind w:left="1080" w:hanging="1080"/>
      </w:pPr>
      <w:rPr>
        <w:rFonts w:cs="Times New Roman"/>
      </w:rPr>
    </w:lvl>
    <w:lvl w:ilvl="5">
      <w:start w:val="1"/>
      <w:numFmt w:val="decimal"/>
      <w:lvlText w:val="-.%2.%3.%4.%5.%6."/>
      <w:lvlJc w:val="left"/>
      <w:pPr>
        <w:ind w:left="1440" w:hanging="1440"/>
      </w:pPr>
      <w:rPr>
        <w:rFonts w:cs="Times New Roman"/>
      </w:rPr>
    </w:lvl>
    <w:lvl w:ilvl="6">
      <w:start w:val="1"/>
      <w:numFmt w:val="decimal"/>
      <w:lvlText w:val="-.%2.%3.%4.%5.%6.%7."/>
      <w:lvlJc w:val="left"/>
      <w:pPr>
        <w:ind w:left="1800" w:hanging="1800"/>
      </w:pPr>
      <w:rPr>
        <w:rFonts w:cs="Times New Roman"/>
      </w:rPr>
    </w:lvl>
    <w:lvl w:ilvl="7">
      <w:start w:val="1"/>
      <w:numFmt w:val="decimal"/>
      <w:lvlText w:val="-.%2.%3.%4.%5.%6.%7.%8."/>
      <w:lvlJc w:val="left"/>
      <w:pPr>
        <w:ind w:left="1800" w:hanging="1800"/>
      </w:pPr>
      <w:rPr>
        <w:rFonts w:cs="Times New Roman"/>
      </w:rPr>
    </w:lvl>
    <w:lvl w:ilvl="8">
      <w:start w:val="1"/>
      <w:numFmt w:val="decimal"/>
      <w:lvlText w:val="-.%2.%3.%4.%5.%6.%7.%8.%9."/>
      <w:lvlJc w:val="left"/>
      <w:pPr>
        <w:ind w:left="2160" w:hanging="2160"/>
      </w:pPr>
      <w:rPr>
        <w:rFonts w:cs="Times New Roman"/>
      </w:rPr>
    </w:lvl>
  </w:abstractNum>
  <w:abstractNum w:abstractNumId="20" w15:restartNumberingAfterBreak="0">
    <w:nsid w:val="69D425CF"/>
    <w:multiLevelType w:val="multilevel"/>
    <w:tmpl w:val="3C60B0C4"/>
    <w:lvl w:ilvl="0">
      <w:start w:val="1"/>
      <w:numFmt w:val="decimal"/>
      <w:lvlText w:val="%1."/>
      <w:lvlJc w:val="left"/>
      <w:pPr>
        <w:ind w:left="720" w:hanging="360"/>
      </w:pPr>
      <w:rPr>
        <w:rFonts w:cs="Times New Roman"/>
        <w:sz w:val="20"/>
        <w:szCs w:val="20"/>
      </w:rPr>
    </w:lvl>
    <w:lvl w:ilvl="1">
      <w:start w:val="1"/>
      <w:numFmt w:val="decimal"/>
      <w:lvlText w:val="%2."/>
      <w:lvlJc w:val="left"/>
      <w:pPr>
        <w:ind w:left="1770" w:hanging="690"/>
      </w:pPr>
      <w:rPr>
        <w:rFonts w:cs="Times New Roman"/>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1" w15:restartNumberingAfterBreak="0">
    <w:nsid w:val="6C1E174E"/>
    <w:multiLevelType w:val="multilevel"/>
    <w:tmpl w:val="7440458A"/>
    <w:lvl w:ilvl="0">
      <w:start w:val="1"/>
      <w:numFmt w:val="bullet"/>
      <w:lvlText w:val="-"/>
      <w:lvlJc w:val="left"/>
      <w:pPr>
        <w:ind w:left="720" w:hanging="360"/>
      </w:pPr>
      <w:rPr>
        <w:rFonts w:ascii="Times New Roman" w:eastAsia="Times New Roman" w:hAnsi="Times New Roman"/>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2" w15:restartNumberingAfterBreak="0">
    <w:nsid w:val="6EA80306"/>
    <w:multiLevelType w:val="multilevel"/>
    <w:tmpl w:val="2F0402DA"/>
    <w:lvl w:ilvl="0">
      <w:numFmt w:val="bullet"/>
      <w:lvlText w:val="-"/>
      <w:lvlJc w:val="left"/>
      <w:pPr>
        <w:ind w:left="644" w:hanging="359"/>
      </w:pPr>
      <w:rPr>
        <w:rFonts w:ascii="Times New Roman" w:eastAsia="Calibri" w:hAnsi="Times New Roman" w:cs="Times New Roman" w:hint="default"/>
        <w:b/>
        <w:color w:val="000000"/>
        <w:sz w:val="20"/>
      </w:rPr>
    </w:lvl>
    <w:lvl w:ilvl="1">
      <w:start w:val="1"/>
      <w:numFmt w:val="bullet"/>
      <w:lvlText w:val="o"/>
      <w:lvlJc w:val="left"/>
      <w:pPr>
        <w:ind w:left="1364" w:hanging="360"/>
      </w:pPr>
      <w:rPr>
        <w:rFonts w:ascii="Courier New" w:eastAsia="Times New Roman" w:hAnsi="Courier New"/>
        <w:sz w:val="20"/>
      </w:rPr>
    </w:lvl>
    <w:lvl w:ilvl="2">
      <w:start w:val="1"/>
      <w:numFmt w:val="bullet"/>
      <w:lvlText w:val="▪"/>
      <w:lvlJc w:val="left"/>
      <w:pPr>
        <w:ind w:left="2084" w:hanging="360"/>
      </w:pPr>
      <w:rPr>
        <w:rFonts w:ascii="Noto Sans Symbols" w:eastAsia="Times New Roman" w:hAnsi="Noto Sans Symbols"/>
        <w:sz w:val="20"/>
      </w:rPr>
    </w:lvl>
    <w:lvl w:ilvl="3">
      <w:start w:val="1"/>
      <w:numFmt w:val="bullet"/>
      <w:lvlText w:val="▪"/>
      <w:lvlJc w:val="left"/>
      <w:pPr>
        <w:ind w:left="2804" w:hanging="360"/>
      </w:pPr>
      <w:rPr>
        <w:rFonts w:ascii="Noto Sans Symbols" w:eastAsia="Times New Roman" w:hAnsi="Noto Sans Symbols"/>
        <w:sz w:val="20"/>
      </w:rPr>
    </w:lvl>
    <w:lvl w:ilvl="4">
      <w:start w:val="1"/>
      <w:numFmt w:val="bullet"/>
      <w:lvlText w:val="▪"/>
      <w:lvlJc w:val="left"/>
      <w:pPr>
        <w:ind w:left="3524" w:hanging="360"/>
      </w:pPr>
      <w:rPr>
        <w:rFonts w:ascii="Noto Sans Symbols" w:eastAsia="Times New Roman" w:hAnsi="Noto Sans Symbols"/>
        <w:sz w:val="20"/>
      </w:rPr>
    </w:lvl>
    <w:lvl w:ilvl="5">
      <w:start w:val="1"/>
      <w:numFmt w:val="bullet"/>
      <w:lvlText w:val="▪"/>
      <w:lvlJc w:val="left"/>
      <w:pPr>
        <w:ind w:left="4244" w:hanging="360"/>
      </w:pPr>
      <w:rPr>
        <w:rFonts w:ascii="Noto Sans Symbols" w:eastAsia="Times New Roman" w:hAnsi="Noto Sans Symbols"/>
        <w:sz w:val="20"/>
      </w:rPr>
    </w:lvl>
    <w:lvl w:ilvl="6">
      <w:start w:val="1"/>
      <w:numFmt w:val="bullet"/>
      <w:lvlText w:val="▪"/>
      <w:lvlJc w:val="left"/>
      <w:pPr>
        <w:ind w:left="4964" w:hanging="360"/>
      </w:pPr>
      <w:rPr>
        <w:rFonts w:ascii="Noto Sans Symbols" w:eastAsia="Times New Roman" w:hAnsi="Noto Sans Symbols"/>
        <w:sz w:val="20"/>
      </w:rPr>
    </w:lvl>
    <w:lvl w:ilvl="7">
      <w:start w:val="1"/>
      <w:numFmt w:val="bullet"/>
      <w:lvlText w:val="▪"/>
      <w:lvlJc w:val="left"/>
      <w:pPr>
        <w:ind w:left="5684" w:hanging="360"/>
      </w:pPr>
      <w:rPr>
        <w:rFonts w:ascii="Noto Sans Symbols" w:eastAsia="Times New Roman" w:hAnsi="Noto Sans Symbols"/>
        <w:sz w:val="20"/>
      </w:rPr>
    </w:lvl>
    <w:lvl w:ilvl="8">
      <w:start w:val="1"/>
      <w:numFmt w:val="bullet"/>
      <w:lvlText w:val="▪"/>
      <w:lvlJc w:val="left"/>
      <w:pPr>
        <w:ind w:left="6404" w:hanging="360"/>
      </w:pPr>
      <w:rPr>
        <w:rFonts w:ascii="Noto Sans Symbols" w:eastAsia="Times New Roman" w:hAnsi="Noto Sans Symbols"/>
        <w:sz w:val="20"/>
      </w:rPr>
    </w:lvl>
  </w:abstractNum>
  <w:abstractNum w:abstractNumId="23" w15:restartNumberingAfterBreak="0">
    <w:nsid w:val="73FE2C56"/>
    <w:multiLevelType w:val="multilevel"/>
    <w:tmpl w:val="186C6B30"/>
    <w:lvl w:ilvl="0">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24" w15:restartNumberingAfterBreak="0">
    <w:nsid w:val="7F70366F"/>
    <w:multiLevelType w:val="multilevel"/>
    <w:tmpl w:val="1C66B87A"/>
    <w:lvl w:ilvl="0">
      <w:start w:val="1"/>
      <w:numFmt w:val="decimal"/>
      <w:lvlText w:val="%1."/>
      <w:lvlJc w:val="left"/>
      <w:pPr>
        <w:ind w:left="786" w:hanging="360"/>
      </w:pPr>
      <w:rPr>
        <w:rFonts w:cs="Times New Roman"/>
        <w:sz w:val="22"/>
        <w:szCs w:val="22"/>
      </w:rPr>
    </w:lvl>
    <w:lvl w:ilvl="1">
      <w:start w:val="1"/>
      <w:numFmt w:val="decimal"/>
      <w:lvlText w:val="%2."/>
      <w:lvlJc w:val="left"/>
      <w:pPr>
        <w:ind w:left="1770" w:hanging="690"/>
      </w:pPr>
      <w:rPr>
        <w:rFonts w:cs="Times New Roman"/>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5" w15:restartNumberingAfterBreak="0">
    <w:nsid w:val="7F8F52F8"/>
    <w:multiLevelType w:val="multilevel"/>
    <w:tmpl w:val="7BE68AF0"/>
    <w:lvl w:ilvl="0">
      <w:start w:val="1"/>
      <w:numFmt w:val="decimal"/>
      <w:lvlText w:val="%1."/>
      <w:lvlJc w:val="left"/>
      <w:pPr>
        <w:ind w:left="720" w:hanging="36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26" w15:restartNumberingAfterBreak="0">
    <w:nsid w:val="7FF12452"/>
    <w:multiLevelType w:val="hybridMultilevel"/>
    <w:tmpl w:val="D9E60BE0"/>
    <w:lvl w:ilvl="0" w:tplc="0A1ACC28">
      <w:numFmt w:val="bullet"/>
      <w:lvlText w:val="-"/>
      <w:lvlJc w:val="left"/>
      <w:pPr>
        <w:ind w:left="1322" w:hanging="360"/>
      </w:pPr>
      <w:rPr>
        <w:rFonts w:ascii="Times New Roman" w:eastAsia="Calibri" w:hAnsi="Times New Roman" w:cs="Times New Roman"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num w:numId="1">
    <w:abstractNumId w:val="1"/>
  </w:num>
  <w:num w:numId="2">
    <w:abstractNumId w:val="19"/>
  </w:num>
  <w:num w:numId="3">
    <w:abstractNumId w:val="12"/>
  </w:num>
  <w:num w:numId="4">
    <w:abstractNumId w:val="18"/>
  </w:num>
  <w:num w:numId="5">
    <w:abstractNumId w:val="24"/>
  </w:num>
  <w:num w:numId="6">
    <w:abstractNumId w:val="16"/>
  </w:num>
  <w:num w:numId="7">
    <w:abstractNumId w:val="11"/>
  </w:num>
  <w:num w:numId="8">
    <w:abstractNumId w:val="13"/>
  </w:num>
  <w:num w:numId="9">
    <w:abstractNumId w:val="14"/>
  </w:num>
  <w:num w:numId="10">
    <w:abstractNumId w:val="22"/>
  </w:num>
  <w:num w:numId="11">
    <w:abstractNumId w:val="21"/>
  </w:num>
  <w:num w:numId="12">
    <w:abstractNumId w:val="4"/>
  </w:num>
  <w:num w:numId="13">
    <w:abstractNumId w:val="7"/>
  </w:num>
  <w:num w:numId="14">
    <w:abstractNumId w:val="25"/>
  </w:num>
  <w:num w:numId="15">
    <w:abstractNumId w:val="15"/>
  </w:num>
  <w:num w:numId="16">
    <w:abstractNumId w:val="10"/>
  </w:num>
  <w:num w:numId="17">
    <w:abstractNumId w:val="6"/>
  </w:num>
  <w:num w:numId="18">
    <w:abstractNumId w:val="20"/>
  </w:num>
  <w:num w:numId="19">
    <w:abstractNumId w:val="23"/>
  </w:num>
  <w:num w:numId="20">
    <w:abstractNumId w:val="5"/>
  </w:num>
  <w:num w:numId="21">
    <w:abstractNumId w:val="26"/>
  </w:num>
  <w:num w:numId="22">
    <w:abstractNumId w:val="17"/>
  </w:num>
  <w:num w:numId="23">
    <w:abstractNumId w:val="8"/>
  </w:num>
  <w:num w:numId="24">
    <w:abstractNumId w:val="0"/>
  </w:num>
  <w:num w:numId="25">
    <w:abstractNumId w:val="2"/>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79"/>
    <w:rsid w:val="0007123D"/>
    <w:rsid w:val="0007217C"/>
    <w:rsid w:val="000E1CBA"/>
    <w:rsid w:val="00152769"/>
    <w:rsid w:val="001F7490"/>
    <w:rsid w:val="002153B9"/>
    <w:rsid w:val="0026578D"/>
    <w:rsid w:val="00276AC2"/>
    <w:rsid w:val="00303794"/>
    <w:rsid w:val="003D3D2F"/>
    <w:rsid w:val="00412A14"/>
    <w:rsid w:val="00425C5D"/>
    <w:rsid w:val="004C2A69"/>
    <w:rsid w:val="004F3C77"/>
    <w:rsid w:val="005632E6"/>
    <w:rsid w:val="005D49CA"/>
    <w:rsid w:val="00622C52"/>
    <w:rsid w:val="00645679"/>
    <w:rsid w:val="00663097"/>
    <w:rsid w:val="006A4239"/>
    <w:rsid w:val="00820E0E"/>
    <w:rsid w:val="008317FA"/>
    <w:rsid w:val="00835C90"/>
    <w:rsid w:val="008365A0"/>
    <w:rsid w:val="008C200B"/>
    <w:rsid w:val="00916BD2"/>
    <w:rsid w:val="00994EE5"/>
    <w:rsid w:val="009B5C64"/>
    <w:rsid w:val="00A93E91"/>
    <w:rsid w:val="00BB2180"/>
    <w:rsid w:val="00BF4E8E"/>
    <w:rsid w:val="00C47BF5"/>
    <w:rsid w:val="00C70388"/>
    <w:rsid w:val="00D2487C"/>
    <w:rsid w:val="00D54FF2"/>
    <w:rsid w:val="00DC28AA"/>
    <w:rsid w:val="00E44160"/>
    <w:rsid w:val="00F35C9F"/>
    <w:rsid w:val="00F5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021DF"/>
  <w15:docId w15:val="{B14F7548-C685-4DAD-8933-44F60A99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C5D"/>
    <w:pPr>
      <w:spacing w:after="200" w:line="276" w:lineRule="auto"/>
    </w:pPr>
    <w:rPr>
      <w:sz w:val="22"/>
      <w:szCs w:val="22"/>
      <w:lang w:val="uk-UA" w:eastAsia="uk-UA"/>
    </w:rPr>
  </w:style>
  <w:style w:type="paragraph" w:styleId="1">
    <w:name w:val="heading 1"/>
    <w:basedOn w:val="a"/>
    <w:next w:val="a"/>
    <w:link w:val="10"/>
    <w:uiPriority w:val="99"/>
    <w:qFormat/>
    <w:rsid w:val="00425C5D"/>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uiPriority w:val="99"/>
    <w:qFormat/>
    <w:rsid w:val="00425C5D"/>
    <w:pPr>
      <w:keepNext/>
      <w:keepLines/>
      <w:spacing w:before="360" w:after="80"/>
      <w:outlineLvl w:val="1"/>
    </w:pPr>
    <w:rPr>
      <w:b/>
      <w:sz w:val="36"/>
      <w:szCs w:val="36"/>
    </w:rPr>
  </w:style>
  <w:style w:type="paragraph" w:styleId="3">
    <w:name w:val="heading 3"/>
    <w:basedOn w:val="a"/>
    <w:next w:val="a"/>
    <w:link w:val="30"/>
    <w:uiPriority w:val="99"/>
    <w:qFormat/>
    <w:rsid w:val="00425C5D"/>
    <w:pPr>
      <w:keepNext/>
      <w:spacing w:before="240" w:after="60"/>
      <w:outlineLvl w:val="2"/>
    </w:pPr>
    <w:rPr>
      <w:rFonts w:ascii="Cambria" w:hAnsi="Cambria" w:cs="Cambria"/>
      <w:b/>
      <w:sz w:val="26"/>
      <w:szCs w:val="26"/>
    </w:rPr>
  </w:style>
  <w:style w:type="paragraph" w:styleId="4">
    <w:name w:val="heading 4"/>
    <w:basedOn w:val="a"/>
    <w:next w:val="a"/>
    <w:link w:val="40"/>
    <w:uiPriority w:val="99"/>
    <w:qFormat/>
    <w:rsid w:val="00425C5D"/>
    <w:pPr>
      <w:keepNext/>
      <w:keepLines/>
      <w:spacing w:before="240" w:after="40"/>
      <w:outlineLvl w:val="3"/>
    </w:pPr>
    <w:rPr>
      <w:b/>
      <w:sz w:val="24"/>
      <w:szCs w:val="24"/>
    </w:rPr>
  </w:style>
  <w:style w:type="paragraph" w:styleId="5">
    <w:name w:val="heading 5"/>
    <w:basedOn w:val="a"/>
    <w:next w:val="a"/>
    <w:link w:val="50"/>
    <w:uiPriority w:val="99"/>
    <w:qFormat/>
    <w:rsid w:val="00425C5D"/>
    <w:pPr>
      <w:keepNext/>
      <w:keepLines/>
      <w:spacing w:before="220" w:after="40"/>
      <w:outlineLvl w:val="4"/>
    </w:pPr>
    <w:rPr>
      <w:b/>
    </w:rPr>
  </w:style>
  <w:style w:type="paragraph" w:styleId="6">
    <w:name w:val="heading 6"/>
    <w:basedOn w:val="a"/>
    <w:next w:val="a"/>
    <w:link w:val="60"/>
    <w:uiPriority w:val="99"/>
    <w:qFormat/>
    <w:rsid w:val="00425C5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val="uk-UA" w:eastAsia="uk-UA"/>
    </w:rPr>
  </w:style>
  <w:style w:type="character" w:customStyle="1" w:styleId="20">
    <w:name w:val="Заголовок 2 Знак"/>
    <w:link w:val="2"/>
    <w:uiPriority w:val="99"/>
    <w:semiHidden/>
    <w:locked/>
    <w:rPr>
      <w:rFonts w:ascii="Cambria" w:hAnsi="Cambria" w:cs="Times New Roman"/>
      <w:b/>
      <w:bCs/>
      <w:i/>
      <w:iCs/>
      <w:sz w:val="28"/>
      <w:szCs w:val="28"/>
      <w:lang w:val="uk-UA" w:eastAsia="uk-UA"/>
    </w:rPr>
  </w:style>
  <w:style w:type="character" w:customStyle="1" w:styleId="30">
    <w:name w:val="Заголовок 3 Знак"/>
    <w:link w:val="3"/>
    <w:uiPriority w:val="99"/>
    <w:semiHidden/>
    <w:locked/>
    <w:rPr>
      <w:rFonts w:ascii="Cambria" w:hAnsi="Cambria" w:cs="Times New Roman"/>
      <w:b/>
      <w:bCs/>
      <w:sz w:val="26"/>
      <w:szCs w:val="26"/>
      <w:lang w:val="uk-UA" w:eastAsia="uk-UA"/>
    </w:rPr>
  </w:style>
  <w:style w:type="character" w:customStyle="1" w:styleId="40">
    <w:name w:val="Заголовок 4 Знак"/>
    <w:link w:val="4"/>
    <w:uiPriority w:val="99"/>
    <w:semiHidden/>
    <w:locked/>
    <w:rPr>
      <w:rFonts w:ascii="Calibri" w:hAnsi="Calibri" w:cs="Times New Roman"/>
      <w:b/>
      <w:bCs/>
      <w:sz w:val="28"/>
      <w:szCs w:val="28"/>
      <w:lang w:val="uk-UA" w:eastAsia="uk-UA"/>
    </w:rPr>
  </w:style>
  <w:style w:type="character" w:customStyle="1" w:styleId="50">
    <w:name w:val="Заголовок 5 Знак"/>
    <w:link w:val="5"/>
    <w:uiPriority w:val="99"/>
    <w:semiHidden/>
    <w:locked/>
    <w:rPr>
      <w:rFonts w:ascii="Calibri" w:hAnsi="Calibri" w:cs="Times New Roman"/>
      <w:b/>
      <w:bCs/>
      <w:i/>
      <w:iCs/>
      <w:sz w:val="26"/>
      <w:szCs w:val="26"/>
      <w:lang w:val="uk-UA" w:eastAsia="uk-UA"/>
    </w:rPr>
  </w:style>
  <w:style w:type="character" w:customStyle="1" w:styleId="60">
    <w:name w:val="Заголовок 6 Знак"/>
    <w:link w:val="6"/>
    <w:uiPriority w:val="99"/>
    <w:semiHidden/>
    <w:locked/>
    <w:rPr>
      <w:rFonts w:ascii="Calibri" w:hAnsi="Calibri" w:cs="Times New Roman"/>
      <w:b/>
      <w:bCs/>
      <w:lang w:val="uk-UA" w:eastAsia="uk-UA"/>
    </w:rPr>
  </w:style>
  <w:style w:type="table" w:customStyle="1" w:styleId="TableNormal1">
    <w:name w:val="Table Normal1"/>
    <w:uiPriority w:val="99"/>
    <w:rsid w:val="00425C5D"/>
    <w:pPr>
      <w:spacing w:after="200" w:line="276" w:lineRule="auto"/>
    </w:pPr>
    <w:rPr>
      <w:sz w:val="22"/>
      <w:szCs w:val="22"/>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425C5D"/>
    <w:pPr>
      <w:keepNext/>
      <w:keepLines/>
      <w:spacing w:before="480" w:after="120"/>
    </w:pPr>
    <w:rPr>
      <w:b/>
      <w:sz w:val="72"/>
      <w:szCs w:val="72"/>
    </w:rPr>
  </w:style>
  <w:style w:type="character" w:customStyle="1" w:styleId="a4">
    <w:name w:val="Назва Знак"/>
    <w:link w:val="a3"/>
    <w:uiPriority w:val="99"/>
    <w:locked/>
    <w:rPr>
      <w:rFonts w:ascii="Cambria" w:hAnsi="Cambria" w:cs="Times New Roman"/>
      <w:b/>
      <w:bCs/>
      <w:kern w:val="28"/>
      <w:sz w:val="32"/>
      <w:szCs w:val="32"/>
      <w:lang w:val="uk-UA" w:eastAsia="uk-UA"/>
    </w:rPr>
  </w:style>
  <w:style w:type="paragraph" w:styleId="a5">
    <w:name w:val="Subtitle"/>
    <w:basedOn w:val="a"/>
    <w:next w:val="a"/>
    <w:link w:val="a6"/>
    <w:uiPriority w:val="99"/>
    <w:qFormat/>
    <w:rsid w:val="00425C5D"/>
    <w:pPr>
      <w:keepNext/>
      <w:keepLines/>
      <w:spacing w:before="360" w:after="80"/>
    </w:pPr>
    <w:rPr>
      <w:rFonts w:ascii="Georgia" w:hAnsi="Georgia" w:cs="Georgia"/>
      <w:i/>
      <w:color w:val="666666"/>
      <w:sz w:val="48"/>
      <w:szCs w:val="48"/>
    </w:rPr>
  </w:style>
  <w:style w:type="character" w:customStyle="1" w:styleId="a6">
    <w:name w:val="Підзаголовок Знак"/>
    <w:link w:val="a5"/>
    <w:uiPriority w:val="99"/>
    <w:locked/>
    <w:rPr>
      <w:rFonts w:ascii="Cambria" w:hAnsi="Cambria" w:cs="Times New Roman"/>
      <w:sz w:val="24"/>
      <w:szCs w:val="24"/>
      <w:lang w:val="uk-UA" w:eastAsia="uk-UA"/>
    </w:rPr>
  </w:style>
  <w:style w:type="table" w:customStyle="1" w:styleId="a7">
    <w:name w:val="Стиль"/>
    <w:basedOn w:val="TableNormal1"/>
    <w:uiPriority w:val="99"/>
    <w:rsid w:val="00425C5D"/>
    <w:tblPr>
      <w:tblStyleRowBandSize w:val="1"/>
      <w:tblStyleColBandSize w:val="1"/>
      <w:tblCellMar>
        <w:left w:w="115" w:type="dxa"/>
        <w:right w:w="115" w:type="dxa"/>
      </w:tblCellMar>
    </w:tblPr>
  </w:style>
  <w:style w:type="table" w:customStyle="1" w:styleId="7">
    <w:name w:val="Стиль7"/>
    <w:basedOn w:val="TableNormal1"/>
    <w:uiPriority w:val="99"/>
    <w:rsid w:val="00425C5D"/>
    <w:tblPr>
      <w:tblStyleRowBandSize w:val="1"/>
      <w:tblStyleColBandSize w:val="1"/>
      <w:tblCellMar>
        <w:left w:w="115" w:type="dxa"/>
        <w:right w:w="115" w:type="dxa"/>
      </w:tblCellMar>
    </w:tblPr>
  </w:style>
  <w:style w:type="table" w:customStyle="1" w:styleId="61">
    <w:name w:val="Стиль6"/>
    <w:basedOn w:val="TableNormal1"/>
    <w:uiPriority w:val="99"/>
    <w:rsid w:val="00425C5D"/>
    <w:tblPr>
      <w:tblStyleRowBandSize w:val="1"/>
      <w:tblStyleColBandSize w:val="1"/>
      <w:tblCellMar>
        <w:left w:w="115" w:type="dxa"/>
        <w:right w:w="115" w:type="dxa"/>
      </w:tblCellMar>
    </w:tblPr>
  </w:style>
  <w:style w:type="table" w:customStyle="1" w:styleId="51">
    <w:name w:val="Стиль5"/>
    <w:basedOn w:val="TableNormal1"/>
    <w:uiPriority w:val="99"/>
    <w:rsid w:val="00425C5D"/>
    <w:tblPr>
      <w:tblStyleRowBandSize w:val="1"/>
      <w:tblStyleColBandSize w:val="1"/>
      <w:tblCellMar>
        <w:left w:w="115" w:type="dxa"/>
        <w:right w:w="115" w:type="dxa"/>
      </w:tblCellMar>
    </w:tblPr>
  </w:style>
  <w:style w:type="table" w:customStyle="1" w:styleId="41">
    <w:name w:val="Стиль4"/>
    <w:basedOn w:val="TableNormal1"/>
    <w:uiPriority w:val="99"/>
    <w:rsid w:val="00425C5D"/>
    <w:pPr>
      <w:spacing w:after="0" w:line="240" w:lineRule="auto"/>
    </w:pPr>
    <w:rPr>
      <w:sz w:val="20"/>
      <w:szCs w:val="20"/>
    </w:rPr>
    <w:tblPr>
      <w:tblStyleRowBandSize w:val="1"/>
      <w:tblStyleColBandSize w:val="1"/>
      <w:tblCellMar>
        <w:left w:w="108" w:type="dxa"/>
        <w:right w:w="108" w:type="dxa"/>
      </w:tblCellMar>
    </w:tblPr>
  </w:style>
  <w:style w:type="table" w:customStyle="1" w:styleId="31">
    <w:name w:val="Стиль3"/>
    <w:basedOn w:val="TableNormal1"/>
    <w:uiPriority w:val="99"/>
    <w:rsid w:val="00425C5D"/>
    <w:tblPr>
      <w:tblStyleRowBandSize w:val="1"/>
      <w:tblStyleColBandSize w:val="1"/>
      <w:tblCellMar>
        <w:left w:w="115" w:type="dxa"/>
        <w:right w:w="115" w:type="dxa"/>
      </w:tblCellMar>
    </w:tblPr>
  </w:style>
  <w:style w:type="table" w:customStyle="1" w:styleId="21">
    <w:name w:val="Стиль2"/>
    <w:basedOn w:val="TableNormal1"/>
    <w:uiPriority w:val="99"/>
    <w:rsid w:val="00425C5D"/>
    <w:tblPr>
      <w:tblStyleRowBandSize w:val="1"/>
      <w:tblStyleColBandSize w:val="1"/>
      <w:tblCellMar>
        <w:left w:w="115" w:type="dxa"/>
        <w:right w:w="115" w:type="dxa"/>
      </w:tblCellMar>
    </w:tblPr>
  </w:style>
  <w:style w:type="table" w:customStyle="1" w:styleId="11">
    <w:name w:val="Стиль1"/>
    <w:basedOn w:val="TableNormal1"/>
    <w:uiPriority w:val="99"/>
    <w:rsid w:val="00425C5D"/>
    <w:tblPr>
      <w:tblStyleRowBandSize w:val="1"/>
      <w:tblStyleColBandSize w:val="1"/>
      <w:tblCellMar>
        <w:left w:w="115" w:type="dxa"/>
        <w:right w:w="115" w:type="dxa"/>
      </w:tblCellMar>
    </w:tblPr>
  </w:style>
  <w:style w:type="paragraph" w:styleId="a8">
    <w:name w:val="List Paragraph"/>
    <w:basedOn w:val="a"/>
    <w:uiPriority w:val="34"/>
    <w:qFormat/>
    <w:rsid w:val="004F3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vita.ua/legislation/Ser_osv/656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17</Pages>
  <Words>17207</Words>
  <Characters>9808</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2021-12-24T08:20:00Z</dcterms:created>
  <dcterms:modified xsi:type="dcterms:W3CDTF">2022-01-05T12:56:00Z</dcterms:modified>
</cp:coreProperties>
</file>